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3CD4F1A2" w:rsidR="00561476" w:rsidRPr="00C5547D" w:rsidRDefault="00607AB5" w:rsidP="00561476">
      <w:pPr>
        <w:jc w:val="center"/>
        <w:rPr>
          <w:b/>
          <w:sz w:val="36"/>
          <w:szCs w:val="36"/>
        </w:rPr>
      </w:pPr>
      <w:r w:rsidRPr="00827FAC">
        <w:rPr>
          <w:b/>
          <w:sz w:val="36"/>
          <w:szCs w:val="36"/>
        </w:rPr>
        <w:t>\</w:t>
      </w:r>
      <w:r w:rsidR="009C5A94" w:rsidRPr="00C5547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27FAC" w:rsidRDefault="00561476" w:rsidP="00561476">
      <w:pPr>
        <w:jc w:val="center"/>
        <w:rPr>
          <w:b/>
          <w:sz w:val="36"/>
          <w:szCs w:val="36"/>
        </w:rPr>
      </w:pPr>
    </w:p>
    <w:p w14:paraId="4AA3D8A5" w14:textId="77777777" w:rsidR="000A4DD6" w:rsidRPr="00827FAC" w:rsidRDefault="000A4DD6" w:rsidP="00561476">
      <w:pPr>
        <w:jc w:val="center"/>
        <w:rPr>
          <w:b/>
          <w:sz w:val="36"/>
          <w:szCs w:val="36"/>
        </w:rPr>
      </w:pPr>
    </w:p>
    <w:p w14:paraId="0ABB1680" w14:textId="77777777" w:rsidR="000A4DD6" w:rsidRPr="00827FAC" w:rsidRDefault="000A4DD6" w:rsidP="00561476">
      <w:pPr>
        <w:jc w:val="center"/>
        <w:rPr>
          <w:b/>
          <w:sz w:val="36"/>
          <w:szCs w:val="36"/>
        </w:rPr>
      </w:pPr>
    </w:p>
    <w:p w14:paraId="465AD6D6" w14:textId="77777777" w:rsidR="000A4DD6" w:rsidRPr="00827FAC" w:rsidRDefault="000A4DD6" w:rsidP="00561476">
      <w:pPr>
        <w:jc w:val="center"/>
        <w:rPr>
          <w:b/>
          <w:sz w:val="36"/>
          <w:szCs w:val="36"/>
        </w:rPr>
      </w:pPr>
    </w:p>
    <w:p w14:paraId="25F09B46" w14:textId="77777777" w:rsidR="00561476" w:rsidRPr="00C5547D" w:rsidRDefault="00561476" w:rsidP="00561476">
      <w:pPr>
        <w:tabs>
          <w:tab w:val="left" w:pos="5204"/>
        </w:tabs>
        <w:jc w:val="left"/>
        <w:rPr>
          <w:b/>
          <w:sz w:val="36"/>
          <w:szCs w:val="36"/>
        </w:rPr>
      </w:pPr>
      <w:r w:rsidRPr="00C5547D">
        <w:rPr>
          <w:b/>
          <w:sz w:val="36"/>
          <w:szCs w:val="36"/>
        </w:rPr>
        <w:tab/>
      </w:r>
    </w:p>
    <w:p w14:paraId="1A818381" w14:textId="77777777" w:rsidR="00561476" w:rsidRPr="00C5547D" w:rsidRDefault="00561476" w:rsidP="00561476">
      <w:pPr>
        <w:jc w:val="center"/>
        <w:rPr>
          <w:b/>
          <w:sz w:val="36"/>
          <w:szCs w:val="36"/>
        </w:rPr>
      </w:pPr>
    </w:p>
    <w:p w14:paraId="759EB2BE" w14:textId="77777777" w:rsidR="00561476" w:rsidRPr="00C5547D" w:rsidRDefault="00CB76D2" w:rsidP="00561476">
      <w:pPr>
        <w:jc w:val="center"/>
        <w:rPr>
          <w:b/>
          <w:sz w:val="48"/>
          <w:szCs w:val="48"/>
        </w:rPr>
      </w:pPr>
      <w:bookmarkStart w:id="0" w:name="_Toc226196784"/>
      <w:bookmarkStart w:id="1" w:name="_Toc226197203"/>
      <w:r w:rsidRPr="00C5547D">
        <w:rPr>
          <w:b/>
          <w:sz w:val="48"/>
          <w:szCs w:val="48"/>
        </w:rPr>
        <w:t>М</w:t>
      </w:r>
      <w:r w:rsidR="00561476" w:rsidRPr="00C5547D">
        <w:rPr>
          <w:b/>
          <w:sz w:val="48"/>
          <w:szCs w:val="48"/>
        </w:rPr>
        <w:t>ониторинг СМИ</w:t>
      </w:r>
      <w:bookmarkEnd w:id="0"/>
      <w:bookmarkEnd w:id="1"/>
      <w:r w:rsidR="00561476" w:rsidRPr="00C5547D">
        <w:rPr>
          <w:b/>
          <w:sz w:val="48"/>
          <w:szCs w:val="48"/>
        </w:rPr>
        <w:t xml:space="preserve"> РФ</w:t>
      </w:r>
    </w:p>
    <w:p w14:paraId="643C1CC8" w14:textId="77777777" w:rsidR="00561476" w:rsidRPr="00C5547D" w:rsidRDefault="00561476" w:rsidP="00561476">
      <w:pPr>
        <w:jc w:val="center"/>
        <w:rPr>
          <w:b/>
          <w:sz w:val="48"/>
          <w:szCs w:val="48"/>
        </w:rPr>
      </w:pPr>
      <w:bookmarkStart w:id="2" w:name="_Toc226196785"/>
      <w:bookmarkStart w:id="3" w:name="_Toc226197204"/>
      <w:r w:rsidRPr="00C5547D">
        <w:rPr>
          <w:b/>
          <w:sz w:val="48"/>
          <w:szCs w:val="48"/>
        </w:rPr>
        <w:t>по пенсионной тематике</w:t>
      </w:r>
      <w:bookmarkEnd w:id="2"/>
      <w:bookmarkEnd w:id="3"/>
    </w:p>
    <w:p w14:paraId="712904F0" w14:textId="77777777" w:rsidR="008B6D1B" w:rsidRPr="00C5547D" w:rsidRDefault="008B6D1B" w:rsidP="00C70A20">
      <w:pPr>
        <w:jc w:val="center"/>
        <w:rPr>
          <w:b/>
          <w:sz w:val="48"/>
          <w:szCs w:val="48"/>
        </w:rPr>
      </w:pPr>
    </w:p>
    <w:p w14:paraId="4DAF54B0" w14:textId="77777777" w:rsidR="007D6FE5" w:rsidRPr="00C5547D" w:rsidRDefault="007D6FE5" w:rsidP="00C70A20">
      <w:pPr>
        <w:jc w:val="center"/>
        <w:rPr>
          <w:b/>
          <w:sz w:val="36"/>
          <w:szCs w:val="36"/>
        </w:rPr>
      </w:pPr>
      <w:r w:rsidRPr="00C5547D">
        <w:rPr>
          <w:b/>
          <w:sz w:val="36"/>
          <w:szCs w:val="36"/>
        </w:rPr>
        <w:t xml:space="preserve"> </w:t>
      </w:r>
    </w:p>
    <w:p w14:paraId="5A50B42F" w14:textId="47AD6489" w:rsidR="00C70A20" w:rsidRPr="00C5547D" w:rsidRDefault="00363257" w:rsidP="00C70A20">
      <w:pPr>
        <w:jc w:val="center"/>
        <w:rPr>
          <w:b/>
          <w:sz w:val="40"/>
          <w:szCs w:val="40"/>
        </w:rPr>
      </w:pPr>
      <w:r w:rsidRPr="00C5547D">
        <w:rPr>
          <w:b/>
          <w:sz w:val="40"/>
          <w:szCs w:val="40"/>
        </w:rPr>
        <w:t>1</w:t>
      </w:r>
      <w:r w:rsidR="00AF7E20" w:rsidRPr="00C5547D">
        <w:rPr>
          <w:b/>
          <w:sz w:val="40"/>
          <w:szCs w:val="40"/>
        </w:rPr>
        <w:t>6</w:t>
      </w:r>
      <w:r w:rsidR="000214CF" w:rsidRPr="00C5547D">
        <w:rPr>
          <w:b/>
          <w:sz w:val="40"/>
          <w:szCs w:val="40"/>
        </w:rPr>
        <w:t>.</w:t>
      </w:r>
      <w:r w:rsidR="00A646EC" w:rsidRPr="00C5547D">
        <w:rPr>
          <w:b/>
          <w:sz w:val="40"/>
          <w:szCs w:val="40"/>
        </w:rPr>
        <w:t>0</w:t>
      </w:r>
      <w:r w:rsidR="00CD5233" w:rsidRPr="00C5547D">
        <w:rPr>
          <w:b/>
          <w:sz w:val="40"/>
          <w:szCs w:val="40"/>
        </w:rPr>
        <w:t>7</w:t>
      </w:r>
      <w:r w:rsidR="00A646EC" w:rsidRPr="00C5547D">
        <w:rPr>
          <w:b/>
          <w:sz w:val="40"/>
          <w:szCs w:val="40"/>
        </w:rPr>
        <w:t>.</w:t>
      </w:r>
      <w:r w:rsidR="007D6FE5" w:rsidRPr="00C5547D">
        <w:rPr>
          <w:b/>
          <w:sz w:val="40"/>
          <w:szCs w:val="40"/>
        </w:rPr>
        <w:t>20</w:t>
      </w:r>
      <w:r w:rsidR="00EB57E7" w:rsidRPr="00C5547D">
        <w:rPr>
          <w:b/>
          <w:sz w:val="40"/>
          <w:szCs w:val="40"/>
        </w:rPr>
        <w:t>2</w:t>
      </w:r>
      <w:r w:rsidR="00A646EC" w:rsidRPr="00C5547D">
        <w:rPr>
          <w:b/>
          <w:sz w:val="40"/>
          <w:szCs w:val="40"/>
        </w:rPr>
        <w:t>6</w:t>
      </w:r>
      <w:r w:rsidR="00C70A20" w:rsidRPr="00C5547D">
        <w:rPr>
          <w:b/>
          <w:sz w:val="40"/>
          <w:szCs w:val="40"/>
        </w:rPr>
        <w:t xml:space="preserve"> г</w:t>
      </w:r>
      <w:r w:rsidR="007D6FE5" w:rsidRPr="00C5547D">
        <w:rPr>
          <w:b/>
          <w:sz w:val="40"/>
          <w:szCs w:val="40"/>
        </w:rPr>
        <w:t>.</w:t>
      </w:r>
    </w:p>
    <w:p w14:paraId="651D5D84" w14:textId="77777777" w:rsidR="007D6FE5" w:rsidRPr="00C5547D" w:rsidRDefault="007D6FE5" w:rsidP="000C1A46">
      <w:pPr>
        <w:jc w:val="center"/>
        <w:rPr>
          <w:b/>
          <w:sz w:val="40"/>
          <w:szCs w:val="40"/>
        </w:rPr>
      </w:pPr>
    </w:p>
    <w:p w14:paraId="3299871E" w14:textId="77777777" w:rsidR="00C16C6D" w:rsidRPr="00C5547D" w:rsidRDefault="00C16C6D" w:rsidP="000C1A46">
      <w:pPr>
        <w:jc w:val="center"/>
        <w:rPr>
          <w:b/>
          <w:sz w:val="40"/>
          <w:szCs w:val="40"/>
        </w:rPr>
      </w:pPr>
    </w:p>
    <w:p w14:paraId="46E14E88" w14:textId="77777777" w:rsidR="00C70A20" w:rsidRPr="00C5547D" w:rsidRDefault="00C70A20" w:rsidP="000C1A46">
      <w:pPr>
        <w:jc w:val="center"/>
        <w:rPr>
          <w:b/>
          <w:sz w:val="40"/>
          <w:szCs w:val="40"/>
        </w:rPr>
      </w:pPr>
    </w:p>
    <w:p w14:paraId="4C8E9FEE" w14:textId="77777777" w:rsidR="00C70A20" w:rsidRPr="00C5547D" w:rsidRDefault="00C70A20" w:rsidP="000C1A46">
      <w:pPr>
        <w:jc w:val="center"/>
      </w:pPr>
    </w:p>
    <w:p w14:paraId="169A5637" w14:textId="77777777" w:rsidR="00CB76D2" w:rsidRPr="00C5547D" w:rsidRDefault="00CB76D2" w:rsidP="000C1A46">
      <w:pPr>
        <w:jc w:val="center"/>
        <w:rPr>
          <w:b/>
          <w:sz w:val="40"/>
          <w:szCs w:val="40"/>
        </w:rPr>
      </w:pPr>
    </w:p>
    <w:p w14:paraId="39EA2CE9" w14:textId="77777777" w:rsidR="009D66A1" w:rsidRPr="00C5547D" w:rsidRDefault="009B23FE" w:rsidP="009B23FE">
      <w:pPr>
        <w:pStyle w:val="Heading1"/>
        <w:jc w:val="center"/>
      </w:pPr>
      <w:r w:rsidRPr="00C5547D">
        <w:br w:type="page"/>
      </w:r>
      <w:bookmarkStart w:id="4" w:name="_Toc396864626"/>
      <w:bookmarkStart w:id="5" w:name="_Toc235082052"/>
      <w:r w:rsidR="009D79CC" w:rsidRPr="00C5547D">
        <w:lastRenderedPageBreak/>
        <w:t>Те</w:t>
      </w:r>
      <w:r w:rsidR="009D66A1" w:rsidRPr="00C5547D">
        <w:t>мы</w:t>
      </w:r>
      <w:r w:rsidR="009D66A1" w:rsidRPr="00C5547D">
        <w:rPr>
          <w:rFonts w:ascii="Arial Rounded MT Bold" w:hAnsi="Arial Rounded MT Bold"/>
        </w:rPr>
        <w:t xml:space="preserve"> </w:t>
      </w:r>
      <w:r w:rsidR="009D66A1" w:rsidRPr="00C5547D">
        <w:t>дня</w:t>
      </w:r>
      <w:bookmarkEnd w:id="4"/>
      <w:bookmarkEnd w:id="5"/>
    </w:p>
    <w:p w14:paraId="67C9B192" w14:textId="2E66B05D" w:rsidR="00A1463C" w:rsidRPr="00C5547D" w:rsidRDefault="00C1343F" w:rsidP="00676D5F">
      <w:pPr>
        <w:numPr>
          <w:ilvl w:val="0"/>
          <w:numId w:val="25"/>
        </w:numPr>
        <w:rPr>
          <w:i/>
        </w:rPr>
      </w:pPr>
      <w:r w:rsidRPr="00C5547D">
        <w:rPr>
          <w:i/>
        </w:rPr>
        <w:t xml:space="preserve">Две трети опрошенных россиян уже представляют, сколько будут получать от государства после выхода на пенсию. Таким образом, с 2025 года доля россиян, знающих о размере своей пенсии, выросла более чем в 2 раза, показало исследование </w:t>
      </w:r>
      <w:r w:rsidR="00155B52">
        <w:rPr>
          <w:i/>
        </w:rPr>
        <w:t>«</w:t>
      </w:r>
      <w:r w:rsidRPr="00C5547D">
        <w:rPr>
          <w:i/>
        </w:rPr>
        <w:t>СберНПФ</w:t>
      </w:r>
      <w:r w:rsidR="00155B52">
        <w:rPr>
          <w:i/>
        </w:rPr>
        <w:t>»</w:t>
      </w:r>
      <w:r w:rsidRPr="00C5547D">
        <w:rPr>
          <w:i/>
        </w:rPr>
        <w:t xml:space="preserve">, партнера </w:t>
      </w:r>
      <w:r w:rsidR="00155B52">
        <w:rPr>
          <w:i/>
        </w:rPr>
        <w:t>«</w:t>
      </w:r>
      <w:r w:rsidRPr="00C5547D">
        <w:rPr>
          <w:i/>
        </w:rPr>
        <w:t>Сберинвестиций</w:t>
      </w:r>
      <w:r w:rsidR="00155B52">
        <w:rPr>
          <w:i/>
        </w:rPr>
        <w:t>»</w:t>
      </w:r>
      <w:r w:rsidRPr="00C5547D">
        <w:rPr>
          <w:i/>
        </w:rPr>
        <w:t xml:space="preserve"> (</w:t>
      </w:r>
      <w:hyperlink w:anchor="ф1" w:history="1">
        <w:r w:rsidRPr="00C5547D">
          <w:rPr>
            <w:rStyle w:val="Hyperlink"/>
            <w:i/>
          </w:rPr>
          <w:t>материалы есть у ТАСС</w:t>
        </w:r>
      </w:hyperlink>
      <w:r w:rsidRPr="00C5547D">
        <w:rPr>
          <w:i/>
        </w:rPr>
        <w:t>). Одновременно россияне стали лучше разбираться, что из себя представляют средства накопительной пенсии. Если год назад 19% респондентов полностью или частично освоили этот вопрос, то теперь - уже почти четверть (24%)</w:t>
      </w:r>
    </w:p>
    <w:p w14:paraId="12A7D353" w14:textId="16731AF4" w:rsidR="00C1343F" w:rsidRPr="00C5547D" w:rsidRDefault="00C1343F" w:rsidP="00676D5F">
      <w:pPr>
        <w:numPr>
          <w:ilvl w:val="0"/>
          <w:numId w:val="25"/>
        </w:numPr>
        <w:rPr>
          <w:i/>
        </w:rPr>
      </w:pPr>
      <w:r w:rsidRPr="00C5547D">
        <w:rPr>
          <w:i/>
        </w:rPr>
        <w:t xml:space="preserve">Заместитель генерального директора НПФ ГАЗФОНД ПН Ирина Баранова представила авторский взгляд на ключевые тренды рынка негосударственных пенсионных фондов. Эксперт рассказала о перспективных клиентских сегментах, привлечении молодежи в ПДС, причинах разброса доходности между фондами и эволюции корпоративных программ, </w:t>
      </w:r>
      <w:hyperlink w:anchor="ф2" w:history="1">
        <w:r w:rsidRPr="00C5547D">
          <w:rPr>
            <w:rStyle w:val="Hyperlink"/>
            <w:i/>
          </w:rPr>
          <w:t xml:space="preserve">пишет газета </w:t>
        </w:r>
        <w:r w:rsidR="00155B52">
          <w:rPr>
            <w:rStyle w:val="Hyperlink"/>
            <w:i/>
          </w:rPr>
          <w:t>«</w:t>
        </w:r>
        <w:r w:rsidRPr="00C5547D">
          <w:rPr>
            <w:rStyle w:val="Hyperlink"/>
            <w:i/>
          </w:rPr>
          <w:t>Ведомости</w:t>
        </w:r>
        <w:r w:rsidR="00155B52">
          <w:rPr>
            <w:rStyle w:val="Hyperlink"/>
            <w:i/>
          </w:rPr>
          <w:t>»</w:t>
        </w:r>
      </w:hyperlink>
    </w:p>
    <w:p w14:paraId="0B07C3AF" w14:textId="5125315B" w:rsidR="00C1343F" w:rsidRPr="00C5547D" w:rsidRDefault="00D900A2" w:rsidP="00676D5F">
      <w:pPr>
        <w:numPr>
          <w:ilvl w:val="0"/>
          <w:numId w:val="25"/>
        </w:numPr>
        <w:rPr>
          <w:i/>
        </w:rPr>
      </w:pPr>
      <w:r w:rsidRPr="00C5547D">
        <w:rPr>
          <w:i/>
        </w:rPr>
        <w:t xml:space="preserve">Большинство москвичей примерно представляют, на какую выплату могут рассчитывать от государства на пенсии. В 2026 году таких оказалось 70% против 22% в 2025 году. Это видно из исследования СберНПФ, партнёра СберИнвестиций. Каждый десятый (11%) житель столицы хотя бы раз рассчитывал будущую страховую пенсию от государства. Ещё 5% ориентируются на опыт родителей и нынешних московских пенсионеров. Остальные не учитывают базовые выплаты от государства при финансовом планировании, </w:t>
      </w:r>
      <w:hyperlink w:anchor="ф3" w:history="1">
        <w:r w:rsidRPr="00C5547D">
          <w:rPr>
            <w:rStyle w:val="Hyperlink"/>
            <w:i/>
          </w:rPr>
          <w:t xml:space="preserve">передают </w:t>
        </w:r>
        <w:r w:rsidR="00155B52">
          <w:rPr>
            <w:rStyle w:val="Hyperlink"/>
            <w:i/>
          </w:rPr>
          <w:t>«</w:t>
        </w:r>
        <w:r w:rsidRPr="00C5547D">
          <w:rPr>
            <w:rStyle w:val="Hyperlink"/>
            <w:i/>
          </w:rPr>
          <w:t>Современные страховые технологии</w:t>
        </w:r>
        <w:r w:rsidR="00155B52">
          <w:rPr>
            <w:rStyle w:val="Hyperlink"/>
            <w:i/>
          </w:rPr>
          <w:t>»</w:t>
        </w:r>
      </w:hyperlink>
    </w:p>
    <w:p w14:paraId="49641343" w14:textId="245E6AF9" w:rsidR="00D900A2" w:rsidRPr="00C5547D" w:rsidRDefault="00924AE7" w:rsidP="00676D5F">
      <w:pPr>
        <w:numPr>
          <w:ilvl w:val="0"/>
          <w:numId w:val="25"/>
        </w:numPr>
        <w:rPr>
          <w:i/>
        </w:rPr>
      </w:pPr>
      <w:r w:rsidRPr="00C5547D">
        <w:rPr>
          <w:i/>
        </w:rPr>
        <w:t xml:space="preserve">По итогам первого квартала 2026 г. жители Свердловской области получили от негосударственных пенсионных фондов 2,2 млрд руб. По объему выплат регион вошел в пятерку крупнейших в России. К таким выводам пришли аналитики НПФ </w:t>
      </w:r>
      <w:r w:rsidR="00155B52">
        <w:rPr>
          <w:i/>
        </w:rPr>
        <w:t>«</w:t>
      </w:r>
      <w:r w:rsidRPr="00C5547D">
        <w:rPr>
          <w:i/>
        </w:rPr>
        <w:t>БУДУЩЕЕ</w:t>
      </w:r>
      <w:r w:rsidR="00155B52">
        <w:rPr>
          <w:i/>
        </w:rPr>
        <w:t>»</w:t>
      </w:r>
      <w:r w:rsidRPr="00C5547D">
        <w:rPr>
          <w:i/>
        </w:rPr>
        <w:t xml:space="preserve">, изучив данные Банка России. Большая часть выплат — 1,3 млрд руб., или 57% от общего объема — пришлась на обязательное пенсионное страхование. Однако по сравнению с первым кварталом прошлого года этот показатель снизился на 23%. Аналитики связывают эту динамику с тем, что россияне все активнее переводят пенсионные накопления в программу долгосрочных сбережений, </w:t>
      </w:r>
      <w:hyperlink w:anchor="ф4" w:history="1">
        <w:r w:rsidRPr="00C5547D">
          <w:rPr>
            <w:rStyle w:val="Hyperlink"/>
            <w:i/>
          </w:rPr>
          <w:t xml:space="preserve">сообщает </w:t>
        </w:r>
        <w:r w:rsidR="00155B52">
          <w:rPr>
            <w:rStyle w:val="Hyperlink"/>
            <w:i/>
          </w:rPr>
          <w:t>«</w:t>
        </w:r>
        <w:r w:rsidRPr="00C5547D">
          <w:rPr>
            <w:rStyle w:val="Hyperlink"/>
            <w:i/>
          </w:rPr>
          <w:t>Деловой квартал</w:t>
        </w:r>
        <w:r w:rsidR="00155B52">
          <w:rPr>
            <w:rStyle w:val="Hyperlink"/>
            <w:i/>
          </w:rPr>
          <w:t>»</w:t>
        </w:r>
      </w:hyperlink>
    </w:p>
    <w:p w14:paraId="57C50926" w14:textId="799A8ADA" w:rsidR="00924AE7" w:rsidRPr="00C5547D" w:rsidRDefault="000B04E0" w:rsidP="00676D5F">
      <w:pPr>
        <w:numPr>
          <w:ilvl w:val="0"/>
          <w:numId w:val="25"/>
        </w:numPr>
        <w:rPr>
          <w:i/>
        </w:rPr>
      </w:pPr>
      <w:r w:rsidRPr="00C5547D">
        <w:rPr>
          <w:i/>
        </w:rPr>
        <w:t xml:space="preserve">Жители Ставропольского края с начала действия Программы долгосрочных сбережений направили в нее почти 11,4 млрд руб. Об этом сообщили в ставропольском отделении Южного главного управления Банка России. По данным регулятора, на конец мая 2026 года жители региона заключили более 219 тыс. договоров по программе. Только за первые пять месяцев текущего года было оформлено свыше 42 тыс. новых договоров, а объем взносов составил 866 млн руб., </w:t>
      </w:r>
      <w:hyperlink w:anchor="ф5" w:history="1">
        <w:r w:rsidRPr="00C5547D">
          <w:rPr>
            <w:rStyle w:val="Hyperlink"/>
            <w:i/>
          </w:rPr>
          <w:t xml:space="preserve">пишет </w:t>
        </w:r>
        <w:r w:rsidR="00155B52">
          <w:rPr>
            <w:rStyle w:val="Hyperlink"/>
            <w:i/>
          </w:rPr>
          <w:t>«</w:t>
        </w:r>
        <w:r w:rsidRPr="00C5547D">
          <w:rPr>
            <w:rStyle w:val="Hyperlink"/>
            <w:i/>
          </w:rPr>
          <w:t>Коммерсантъ Ставрополь</w:t>
        </w:r>
        <w:r w:rsidR="00155B52">
          <w:rPr>
            <w:rStyle w:val="Hyperlink"/>
            <w:i/>
          </w:rPr>
          <w:t>»</w:t>
        </w:r>
      </w:hyperlink>
    </w:p>
    <w:p w14:paraId="3A0972E6" w14:textId="2A2FB136" w:rsidR="000B04E0" w:rsidRPr="00C5547D" w:rsidRDefault="000B04E0" w:rsidP="00676D5F">
      <w:pPr>
        <w:numPr>
          <w:ilvl w:val="0"/>
          <w:numId w:val="25"/>
        </w:numPr>
        <w:rPr>
          <w:i/>
        </w:rPr>
      </w:pPr>
      <w:r w:rsidRPr="00C5547D">
        <w:rPr>
          <w:i/>
        </w:rPr>
        <w:t xml:space="preserve">Накопительные пенсии с 1 августа вырастут - основанием для перерасчета послужит инвестиционный доход за 2025 год: для участников программы софинансирования, а также родителей, направивших материнский капитал в накопительную пенсию, величина повышения будет выше, </w:t>
      </w:r>
      <w:hyperlink w:anchor="ф6" w:history="1">
        <w:r w:rsidRPr="00C5547D">
          <w:rPr>
            <w:rStyle w:val="Hyperlink"/>
            <w:i/>
          </w:rPr>
          <w:t>рассказал ТАСС</w:t>
        </w:r>
      </w:hyperlink>
      <w:r w:rsidRPr="00C5547D">
        <w:rPr>
          <w:i/>
        </w:rPr>
        <w:t xml:space="preserve"> член </w:t>
      </w:r>
      <w:r w:rsidRPr="00C5547D">
        <w:rPr>
          <w:i/>
        </w:rPr>
        <w:lastRenderedPageBreak/>
        <w:t>комитета Госдумы по малому и среднему предпринимательству Алексей Говырин</w:t>
      </w:r>
    </w:p>
    <w:p w14:paraId="161FE9FE" w14:textId="77777777" w:rsidR="00940029" w:rsidRPr="00C5547D" w:rsidRDefault="009D79CC" w:rsidP="00940029">
      <w:pPr>
        <w:pStyle w:val="Heading1"/>
        <w:jc w:val="center"/>
      </w:pPr>
      <w:bookmarkStart w:id="6" w:name="_Toc173015209"/>
      <w:bookmarkStart w:id="7" w:name="_Toc235082053"/>
      <w:r w:rsidRPr="00C5547D">
        <w:t>Ци</w:t>
      </w:r>
      <w:r w:rsidR="00940029" w:rsidRPr="00C5547D">
        <w:t>таты дня</w:t>
      </w:r>
      <w:bookmarkEnd w:id="6"/>
      <w:bookmarkEnd w:id="7"/>
    </w:p>
    <w:p w14:paraId="616085AB" w14:textId="5B94D206" w:rsidR="00676D5F" w:rsidRPr="00C5547D" w:rsidRDefault="0084242E" w:rsidP="003B3BAA">
      <w:pPr>
        <w:numPr>
          <w:ilvl w:val="0"/>
          <w:numId w:val="27"/>
        </w:numPr>
        <w:rPr>
          <w:i/>
        </w:rPr>
      </w:pPr>
      <w:r w:rsidRPr="00C5547D">
        <w:rPr>
          <w:i/>
        </w:rPr>
        <w:t xml:space="preserve">Ирина Баранова, заместитель генерального директора НПФ ГАЗФОНД ПН: </w:t>
      </w:r>
      <w:r w:rsidR="00155B52">
        <w:rPr>
          <w:i/>
        </w:rPr>
        <w:t>«</w:t>
      </w:r>
      <w:r w:rsidRPr="00C5547D">
        <w:rPr>
          <w:i/>
        </w:rPr>
        <w:t xml:space="preserve">То, что сейчас более 73% клиентов ПДС старше 50 лет, вполне объяснимо: горизонт их участия в программе ниже, отсюда доступ к деньгам и государственному софинансированию наступает быстрее. Чтобы привлечь более молодую аудиторию (а молодежи до 29 лет сейчас в программе меньше 3%), нужно прививать ценность формирования долгосрочных сбережений, научить молодое поколение мыслить вдолгую: понимать ценность </w:t>
      </w:r>
      <w:r w:rsidR="00155B52">
        <w:rPr>
          <w:i/>
        </w:rPr>
        <w:t>«</w:t>
      </w:r>
      <w:r w:rsidRPr="00C5547D">
        <w:rPr>
          <w:i/>
        </w:rPr>
        <w:t>медленных</w:t>
      </w:r>
      <w:r w:rsidR="00155B52">
        <w:rPr>
          <w:i/>
        </w:rPr>
        <w:t>»</w:t>
      </w:r>
      <w:r w:rsidRPr="00C5547D">
        <w:rPr>
          <w:i/>
        </w:rPr>
        <w:t xml:space="preserve"> денег, сложного процента и финансовой независимости в будущем</w:t>
      </w:r>
      <w:r w:rsidR="00155B52">
        <w:rPr>
          <w:i/>
        </w:rPr>
        <w:t>»</w:t>
      </w:r>
    </w:p>
    <w:p w14:paraId="505F29E8" w14:textId="7FBC0650" w:rsidR="00310D79" w:rsidRPr="00C5547D" w:rsidRDefault="00310D79" w:rsidP="003B3BAA">
      <w:pPr>
        <w:numPr>
          <w:ilvl w:val="0"/>
          <w:numId w:val="27"/>
        </w:numPr>
        <w:rPr>
          <w:i/>
        </w:rPr>
      </w:pPr>
      <w:r w:rsidRPr="00C5547D">
        <w:rPr>
          <w:i/>
        </w:rPr>
        <w:t xml:space="preserve">Герман Барг, председатель Московского банка Сбербанка: </w:t>
      </w:r>
      <w:r w:rsidR="00155B52">
        <w:rPr>
          <w:i/>
        </w:rPr>
        <w:t>«</w:t>
      </w:r>
      <w:r w:rsidRPr="00C5547D">
        <w:rPr>
          <w:i/>
        </w:rPr>
        <w:t>Жители Москвы к завершению карьеры рассчитывают сформировать портфель средств и получать доход из разных источников, в том числе страховую пенсию от государства. Горожане хотели бы обеспечить себе 122 тысячи рублей в месяц за счёт личных сбережений и инвестиций, а также дополнительно накопить 9,1 млн рублей. Если начать формировать капитал в 18-20 лет, то даже небольшие регулярные отчисления позволят прийти к целям, которые перед собой ставят москвичи. Для создания финансового резерва можно использовать, например, программу долгосрочных сбережений</w:t>
      </w:r>
      <w:r w:rsidR="00155B52">
        <w:rPr>
          <w:i/>
        </w:rPr>
        <w:t>»</w:t>
      </w:r>
    </w:p>
    <w:p w14:paraId="7B0E12EE" w14:textId="0F869AA0" w:rsidR="00581529" w:rsidRPr="00C5547D" w:rsidRDefault="00C5547D" w:rsidP="003B3BAA">
      <w:pPr>
        <w:numPr>
          <w:ilvl w:val="0"/>
          <w:numId w:val="27"/>
        </w:numPr>
        <w:rPr>
          <w:i/>
        </w:rPr>
      </w:pPr>
      <w:r w:rsidRPr="00C5547D">
        <w:rPr>
          <w:i/>
        </w:rPr>
        <w:t xml:space="preserve">Леонид Слуцкий, председатель ЛДПР: </w:t>
      </w:r>
      <w:r w:rsidR="00155B52">
        <w:rPr>
          <w:i/>
        </w:rPr>
        <w:t>«</w:t>
      </w:r>
      <w:r w:rsidR="00581529" w:rsidRPr="00C5547D">
        <w:rPr>
          <w:i/>
        </w:rPr>
        <w:t>ЛДПР предлагает отказаться от непрозрачной системы пенсионных баллов. За каждый полный год страхового стажа должна начисляться фиксированная сумма - 2 тыс. рублей в ценах года запуска программы. 20 лет стажа - 40 тыс. рублей трудовой части пенсии, 40 лет - 80 тыс. Эта система должна распространяться и на работающих пенсионеров</w:t>
      </w:r>
      <w:r w:rsidR="00155B52">
        <w:rPr>
          <w:i/>
        </w:rPr>
        <w:t>»</w:t>
      </w:r>
    </w:p>
    <w:p w14:paraId="5E36359E" w14:textId="77777777" w:rsidR="00A0290C" w:rsidRPr="00C5547D" w:rsidRDefault="00A0290C" w:rsidP="009D66A1">
      <w:pPr>
        <w:pStyle w:val="a2"/>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5547D">
        <w:rPr>
          <w:u w:val="single"/>
        </w:rPr>
        <w:lastRenderedPageBreak/>
        <w:t>ОГЛАВЛЕНИЕ</w:t>
      </w:r>
    </w:p>
    <w:p w14:paraId="40654592" w14:textId="22F5D6E8" w:rsidR="00AB27BB" w:rsidRDefault="0016758D">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C5547D">
        <w:rPr>
          <w:caps/>
        </w:rPr>
        <w:fldChar w:fldCharType="begin"/>
      </w:r>
      <w:r w:rsidR="00310633" w:rsidRPr="00C5547D">
        <w:rPr>
          <w:caps/>
        </w:rPr>
        <w:instrText xml:space="preserve"> TOC \o "1-5" \h \z \u </w:instrText>
      </w:r>
      <w:r w:rsidRPr="00C5547D">
        <w:rPr>
          <w:caps/>
        </w:rPr>
        <w:fldChar w:fldCharType="separate"/>
      </w:r>
      <w:hyperlink w:anchor="_Toc235082052" w:history="1">
        <w:r w:rsidR="00AB27BB" w:rsidRPr="004A4FB5">
          <w:rPr>
            <w:rStyle w:val="Hyperlink"/>
            <w:noProof/>
          </w:rPr>
          <w:t>Темы</w:t>
        </w:r>
        <w:r w:rsidR="00AB27BB" w:rsidRPr="004A4FB5">
          <w:rPr>
            <w:rStyle w:val="Hyperlink"/>
            <w:rFonts w:ascii="Arial Rounded MT Bold" w:hAnsi="Arial Rounded MT Bold"/>
            <w:noProof/>
          </w:rPr>
          <w:t xml:space="preserve"> </w:t>
        </w:r>
        <w:r w:rsidR="00AB27BB" w:rsidRPr="004A4FB5">
          <w:rPr>
            <w:rStyle w:val="Hyperlink"/>
            <w:noProof/>
          </w:rPr>
          <w:t>дня</w:t>
        </w:r>
        <w:r w:rsidR="00AB27BB">
          <w:rPr>
            <w:noProof/>
            <w:webHidden/>
          </w:rPr>
          <w:tab/>
        </w:r>
        <w:r w:rsidR="00AB27BB">
          <w:rPr>
            <w:noProof/>
            <w:webHidden/>
          </w:rPr>
          <w:fldChar w:fldCharType="begin"/>
        </w:r>
        <w:r w:rsidR="00AB27BB">
          <w:rPr>
            <w:noProof/>
            <w:webHidden/>
          </w:rPr>
          <w:instrText xml:space="preserve"> PAGEREF _Toc235082052 \h </w:instrText>
        </w:r>
        <w:r w:rsidR="00AB27BB">
          <w:rPr>
            <w:noProof/>
            <w:webHidden/>
          </w:rPr>
        </w:r>
        <w:r w:rsidR="00AB27BB">
          <w:rPr>
            <w:noProof/>
            <w:webHidden/>
          </w:rPr>
          <w:fldChar w:fldCharType="separate"/>
        </w:r>
        <w:r w:rsidR="00AB27BB">
          <w:rPr>
            <w:noProof/>
            <w:webHidden/>
          </w:rPr>
          <w:t>2</w:t>
        </w:r>
        <w:r w:rsidR="00AB27BB">
          <w:rPr>
            <w:noProof/>
            <w:webHidden/>
          </w:rPr>
          <w:fldChar w:fldCharType="end"/>
        </w:r>
      </w:hyperlink>
    </w:p>
    <w:p w14:paraId="082AC6F0" w14:textId="2750D465"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053" w:history="1">
        <w:r w:rsidRPr="004A4FB5">
          <w:rPr>
            <w:rStyle w:val="Hyperlink"/>
            <w:noProof/>
          </w:rPr>
          <w:t>Цитаты дня</w:t>
        </w:r>
        <w:r>
          <w:rPr>
            <w:noProof/>
            <w:webHidden/>
          </w:rPr>
          <w:tab/>
        </w:r>
        <w:r>
          <w:rPr>
            <w:noProof/>
            <w:webHidden/>
          </w:rPr>
          <w:fldChar w:fldCharType="begin"/>
        </w:r>
        <w:r>
          <w:rPr>
            <w:noProof/>
            <w:webHidden/>
          </w:rPr>
          <w:instrText xml:space="preserve"> PAGEREF _Toc235082053 \h </w:instrText>
        </w:r>
        <w:r>
          <w:rPr>
            <w:noProof/>
            <w:webHidden/>
          </w:rPr>
        </w:r>
        <w:r>
          <w:rPr>
            <w:noProof/>
            <w:webHidden/>
          </w:rPr>
          <w:fldChar w:fldCharType="separate"/>
        </w:r>
        <w:r>
          <w:rPr>
            <w:noProof/>
            <w:webHidden/>
          </w:rPr>
          <w:t>3</w:t>
        </w:r>
        <w:r>
          <w:rPr>
            <w:noProof/>
            <w:webHidden/>
          </w:rPr>
          <w:fldChar w:fldCharType="end"/>
        </w:r>
      </w:hyperlink>
    </w:p>
    <w:p w14:paraId="6C1E90F1" w14:textId="4FBFF4D5"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054" w:history="1">
        <w:r w:rsidRPr="004A4FB5">
          <w:rPr>
            <w:rStyle w:val="Hyperlink"/>
            <w:noProof/>
          </w:rPr>
          <w:t>НОВОСТИ ПЕНСИОННОЙ ОТРАСЛИ</w:t>
        </w:r>
        <w:r>
          <w:rPr>
            <w:noProof/>
            <w:webHidden/>
          </w:rPr>
          <w:tab/>
        </w:r>
        <w:r>
          <w:rPr>
            <w:noProof/>
            <w:webHidden/>
          </w:rPr>
          <w:fldChar w:fldCharType="begin"/>
        </w:r>
        <w:r>
          <w:rPr>
            <w:noProof/>
            <w:webHidden/>
          </w:rPr>
          <w:instrText xml:space="preserve"> PAGEREF _Toc235082054 \h </w:instrText>
        </w:r>
        <w:r>
          <w:rPr>
            <w:noProof/>
            <w:webHidden/>
          </w:rPr>
        </w:r>
        <w:r>
          <w:rPr>
            <w:noProof/>
            <w:webHidden/>
          </w:rPr>
          <w:fldChar w:fldCharType="separate"/>
        </w:r>
        <w:r>
          <w:rPr>
            <w:noProof/>
            <w:webHidden/>
          </w:rPr>
          <w:t>18</w:t>
        </w:r>
        <w:r>
          <w:rPr>
            <w:noProof/>
            <w:webHidden/>
          </w:rPr>
          <w:fldChar w:fldCharType="end"/>
        </w:r>
      </w:hyperlink>
    </w:p>
    <w:p w14:paraId="6BAB70BF" w14:textId="0096B957"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055" w:history="1">
        <w:r w:rsidRPr="004A4FB5">
          <w:rPr>
            <w:rStyle w:val="Hyperlink"/>
            <w:noProof/>
          </w:rPr>
          <w:t>Новости отрасли НПФ</w:t>
        </w:r>
        <w:r>
          <w:rPr>
            <w:noProof/>
            <w:webHidden/>
          </w:rPr>
          <w:tab/>
        </w:r>
        <w:r>
          <w:rPr>
            <w:noProof/>
            <w:webHidden/>
          </w:rPr>
          <w:fldChar w:fldCharType="begin"/>
        </w:r>
        <w:r>
          <w:rPr>
            <w:noProof/>
            <w:webHidden/>
          </w:rPr>
          <w:instrText xml:space="preserve"> PAGEREF _Toc235082055 \h </w:instrText>
        </w:r>
        <w:r>
          <w:rPr>
            <w:noProof/>
            <w:webHidden/>
          </w:rPr>
        </w:r>
        <w:r>
          <w:rPr>
            <w:noProof/>
            <w:webHidden/>
          </w:rPr>
          <w:fldChar w:fldCharType="separate"/>
        </w:r>
        <w:r>
          <w:rPr>
            <w:noProof/>
            <w:webHidden/>
          </w:rPr>
          <w:t>18</w:t>
        </w:r>
        <w:r>
          <w:rPr>
            <w:noProof/>
            <w:webHidden/>
          </w:rPr>
          <w:fldChar w:fldCharType="end"/>
        </w:r>
      </w:hyperlink>
    </w:p>
    <w:p w14:paraId="2B1151B0" w14:textId="070B1C56"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56" w:history="1">
        <w:r w:rsidRPr="004A4FB5">
          <w:rPr>
            <w:rStyle w:val="Hyperlink"/>
            <w:noProof/>
          </w:rPr>
          <w:t>ТАСС, 15.07.2026, Опрошенные россияне стали лучше разбираться в пенсионных начислениях</w:t>
        </w:r>
        <w:r>
          <w:rPr>
            <w:noProof/>
            <w:webHidden/>
          </w:rPr>
          <w:tab/>
        </w:r>
        <w:r>
          <w:rPr>
            <w:noProof/>
            <w:webHidden/>
          </w:rPr>
          <w:fldChar w:fldCharType="begin"/>
        </w:r>
        <w:r>
          <w:rPr>
            <w:noProof/>
            <w:webHidden/>
          </w:rPr>
          <w:instrText xml:space="preserve"> PAGEREF _Toc235082056 \h </w:instrText>
        </w:r>
        <w:r>
          <w:rPr>
            <w:noProof/>
            <w:webHidden/>
          </w:rPr>
        </w:r>
        <w:r>
          <w:rPr>
            <w:noProof/>
            <w:webHidden/>
          </w:rPr>
          <w:fldChar w:fldCharType="separate"/>
        </w:r>
        <w:r>
          <w:rPr>
            <w:noProof/>
            <w:webHidden/>
          </w:rPr>
          <w:t>18</w:t>
        </w:r>
        <w:r>
          <w:rPr>
            <w:noProof/>
            <w:webHidden/>
          </w:rPr>
          <w:fldChar w:fldCharType="end"/>
        </w:r>
      </w:hyperlink>
    </w:p>
    <w:p w14:paraId="5277A1FB" w14:textId="5D9D1FC7"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57" w:history="1">
        <w:r w:rsidRPr="004A4FB5">
          <w:rPr>
            <w:rStyle w:val="Hyperlink"/>
          </w:rPr>
          <w:t>Две трети опрошенных россиян уже представляют, сколько будут получать от государства после выхода на пенсию. Таким образом, с 2025 года доля россиян, знающих о размере своей пенсии, выросла более чем в 2 раза, показало исследование «СберНПФ», партнера «Сберинвестиций» (материалы есть у ТАСС).</w:t>
        </w:r>
        <w:r>
          <w:rPr>
            <w:webHidden/>
          </w:rPr>
          <w:tab/>
        </w:r>
        <w:r>
          <w:rPr>
            <w:webHidden/>
          </w:rPr>
          <w:fldChar w:fldCharType="begin"/>
        </w:r>
        <w:r>
          <w:rPr>
            <w:webHidden/>
          </w:rPr>
          <w:instrText xml:space="preserve"> PAGEREF _Toc235082057 \h </w:instrText>
        </w:r>
        <w:r>
          <w:rPr>
            <w:webHidden/>
          </w:rPr>
        </w:r>
        <w:r>
          <w:rPr>
            <w:webHidden/>
          </w:rPr>
          <w:fldChar w:fldCharType="separate"/>
        </w:r>
        <w:r>
          <w:rPr>
            <w:webHidden/>
          </w:rPr>
          <w:t>18</w:t>
        </w:r>
        <w:r>
          <w:rPr>
            <w:webHidden/>
          </w:rPr>
          <w:fldChar w:fldCharType="end"/>
        </w:r>
      </w:hyperlink>
    </w:p>
    <w:p w14:paraId="528DFA3E" w14:textId="7520660F"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58" w:history="1">
        <w:r w:rsidRPr="004A4FB5">
          <w:rPr>
            <w:rStyle w:val="Hyperlink"/>
            <w:noProof/>
          </w:rPr>
          <w:t>СенатИнформ, 15.07.2026, Более 60% россиян знают примерный размер своей будущей пенсии</w:t>
        </w:r>
        <w:r>
          <w:rPr>
            <w:noProof/>
            <w:webHidden/>
          </w:rPr>
          <w:tab/>
        </w:r>
        <w:r>
          <w:rPr>
            <w:noProof/>
            <w:webHidden/>
          </w:rPr>
          <w:fldChar w:fldCharType="begin"/>
        </w:r>
        <w:r>
          <w:rPr>
            <w:noProof/>
            <w:webHidden/>
          </w:rPr>
          <w:instrText xml:space="preserve"> PAGEREF _Toc235082058 \h </w:instrText>
        </w:r>
        <w:r>
          <w:rPr>
            <w:noProof/>
            <w:webHidden/>
          </w:rPr>
        </w:r>
        <w:r>
          <w:rPr>
            <w:noProof/>
            <w:webHidden/>
          </w:rPr>
          <w:fldChar w:fldCharType="separate"/>
        </w:r>
        <w:r>
          <w:rPr>
            <w:noProof/>
            <w:webHidden/>
          </w:rPr>
          <w:t>19</w:t>
        </w:r>
        <w:r>
          <w:rPr>
            <w:noProof/>
            <w:webHidden/>
          </w:rPr>
          <w:fldChar w:fldCharType="end"/>
        </w:r>
      </w:hyperlink>
    </w:p>
    <w:p w14:paraId="2BC5F11E" w14:textId="2AF67D6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59" w:history="1">
        <w:r w:rsidRPr="004A4FB5">
          <w:rPr>
            <w:rStyle w:val="Hyperlink"/>
          </w:rPr>
          <w:t>Россияне стали лучше ориентироваться в размере будущей пенсии. По данным исследования «СберНПФ», сейчас примерно две трети опрошенных (66%) могут назвать хотя бы примерный размер будущих выплат от государства. Ещё в 2025 году таких было только 29%.</w:t>
        </w:r>
        <w:r>
          <w:rPr>
            <w:webHidden/>
          </w:rPr>
          <w:tab/>
        </w:r>
        <w:r>
          <w:rPr>
            <w:webHidden/>
          </w:rPr>
          <w:fldChar w:fldCharType="begin"/>
        </w:r>
        <w:r>
          <w:rPr>
            <w:webHidden/>
          </w:rPr>
          <w:instrText xml:space="preserve"> PAGEREF _Toc235082059 \h </w:instrText>
        </w:r>
        <w:r>
          <w:rPr>
            <w:webHidden/>
          </w:rPr>
        </w:r>
        <w:r>
          <w:rPr>
            <w:webHidden/>
          </w:rPr>
          <w:fldChar w:fldCharType="separate"/>
        </w:r>
        <w:r>
          <w:rPr>
            <w:webHidden/>
          </w:rPr>
          <w:t>19</w:t>
        </w:r>
        <w:r>
          <w:rPr>
            <w:webHidden/>
          </w:rPr>
          <w:fldChar w:fldCharType="end"/>
        </w:r>
      </w:hyperlink>
    </w:p>
    <w:p w14:paraId="63BFE882" w14:textId="0744FCB0"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60" w:history="1">
        <w:r w:rsidRPr="004A4FB5">
          <w:rPr>
            <w:rStyle w:val="Hyperlink"/>
            <w:noProof/>
          </w:rPr>
          <w:t>Ведомости, 15.07.2026, Рынок НПФ: точки роста, молодые клиенты и почему доходность фондов такая разная</w:t>
        </w:r>
        <w:r>
          <w:rPr>
            <w:noProof/>
            <w:webHidden/>
          </w:rPr>
          <w:tab/>
        </w:r>
        <w:r>
          <w:rPr>
            <w:noProof/>
            <w:webHidden/>
          </w:rPr>
          <w:fldChar w:fldCharType="begin"/>
        </w:r>
        <w:r>
          <w:rPr>
            <w:noProof/>
            <w:webHidden/>
          </w:rPr>
          <w:instrText xml:space="preserve"> PAGEREF _Toc235082060 \h </w:instrText>
        </w:r>
        <w:r>
          <w:rPr>
            <w:noProof/>
            <w:webHidden/>
          </w:rPr>
        </w:r>
        <w:r>
          <w:rPr>
            <w:noProof/>
            <w:webHidden/>
          </w:rPr>
          <w:fldChar w:fldCharType="separate"/>
        </w:r>
        <w:r>
          <w:rPr>
            <w:noProof/>
            <w:webHidden/>
          </w:rPr>
          <w:t>20</w:t>
        </w:r>
        <w:r>
          <w:rPr>
            <w:noProof/>
            <w:webHidden/>
          </w:rPr>
          <w:fldChar w:fldCharType="end"/>
        </w:r>
      </w:hyperlink>
    </w:p>
    <w:p w14:paraId="5447B08C" w14:textId="6AE0C7FD"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61" w:history="1">
        <w:r w:rsidRPr="004A4FB5">
          <w:rPr>
            <w:rStyle w:val="Hyperlink"/>
          </w:rPr>
          <w:t>Заместитель генерального директора НПФ ГАЗФОНД ПН Ирина Баранова представила авторский взгляд на ключевые тренды рынка негосударственных пенсионных фондов. Эксперт рассказала о перспективных клиентских сегментах, привлечении молодежи в ПДС, причинах разброса доходности между фондами и эволюции корпоративных программ.</w:t>
        </w:r>
        <w:r>
          <w:rPr>
            <w:webHidden/>
          </w:rPr>
          <w:tab/>
        </w:r>
        <w:r>
          <w:rPr>
            <w:webHidden/>
          </w:rPr>
          <w:fldChar w:fldCharType="begin"/>
        </w:r>
        <w:r>
          <w:rPr>
            <w:webHidden/>
          </w:rPr>
          <w:instrText xml:space="preserve"> PAGEREF _Toc235082061 \h </w:instrText>
        </w:r>
        <w:r>
          <w:rPr>
            <w:webHidden/>
          </w:rPr>
        </w:r>
        <w:r>
          <w:rPr>
            <w:webHidden/>
          </w:rPr>
          <w:fldChar w:fldCharType="separate"/>
        </w:r>
        <w:r>
          <w:rPr>
            <w:webHidden/>
          </w:rPr>
          <w:t>20</w:t>
        </w:r>
        <w:r>
          <w:rPr>
            <w:webHidden/>
          </w:rPr>
          <w:fldChar w:fldCharType="end"/>
        </w:r>
      </w:hyperlink>
    </w:p>
    <w:p w14:paraId="5D4CC539" w14:textId="616E6E6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62" w:history="1">
        <w:r w:rsidRPr="004A4FB5">
          <w:rPr>
            <w:rStyle w:val="Hyperlink"/>
            <w:noProof/>
          </w:rPr>
          <w:t>РБК, 15.07.2026, НПФ «Будущее» проиндексировал срочные выплаты</w:t>
        </w:r>
        <w:r>
          <w:rPr>
            <w:noProof/>
            <w:webHidden/>
          </w:rPr>
          <w:tab/>
        </w:r>
        <w:r>
          <w:rPr>
            <w:noProof/>
            <w:webHidden/>
          </w:rPr>
          <w:fldChar w:fldCharType="begin"/>
        </w:r>
        <w:r>
          <w:rPr>
            <w:noProof/>
            <w:webHidden/>
          </w:rPr>
          <w:instrText xml:space="preserve"> PAGEREF _Toc235082062 \h </w:instrText>
        </w:r>
        <w:r>
          <w:rPr>
            <w:noProof/>
            <w:webHidden/>
          </w:rPr>
        </w:r>
        <w:r>
          <w:rPr>
            <w:noProof/>
            <w:webHidden/>
          </w:rPr>
          <w:fldChar w:fldCharType="separate"/>
        </w:r>
        <w:r>
          <w:rPr>
            <w:noProof/>
            <w:webHidden/>
          </w:rPr>
          <w:t>21</w:t>
        </w:r>
        <w:r>
          <w:rPr>
            <w:noProof/>
            <w:webHidden/>
          </w:rPr>
          <w:fldChar w:fldCharType="end"/>
        </w:r>
      </w:hyperlink>
    </w:p>
    <w:p w14:paraId="6536F7CB" w14:textId="27ABD231"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63" w:history="1">
        <w:r w:rsidRPr="004A4FB5">
          <w:rPr>
            <w:rStyle w:val="Hyperlink"/>
          </w:rPr>
          <w:t>НПФ «БУДУЩЕЕ» увеличил срочные периодические выплаты по программе долгосрочных сбережений (ПДС) и размеры негосударственных пенсий. Индексация была проведена за счет инвестиционного дохода фонда и составила более 21% в зависимости от срока оставшихся выплат.</w:t>
        </w:r>
        <w:r>
          <w:rPr>
            <w:webHidden/>
          </w:rPr>
          <w:tab/>
        </w:r>
        <w:r>
          <w:rPr>
            <w:webHidden/>
          </w:rPr>
          <w:fldChar w:fldCharType="begin"/>
        </w:r>
        <w:r>
          <w:rPr>
            <w:webHidden/>
          </w:rPr>
          <w:instrText xml:space="preserve"> PAGEREF _Toc235082063 \h </w:instrText>
        </w:r>
        <w:r>
          <w:rPr>
            <w:webHidden/>
          </w:rPr>
        </w:r>
        <w:r>
          <w:rPr>
            <w:webHidden/>
          </w:rPr>
          <w:fldChar w:fldCharType="separate"/>
        </w:r>
        <w:r>
          <w:rPr>
            <w:webHidden/>
          </w:rPr>
          <w:t>21</w:t>
        </w:r>
        <w:r>
          <w:rPr>
            <w:webHidden/>
          </w:rPr>
          <w:fldChar w:fldCharType="end"/>
        </w:r>
      </w:hyperlink>
    </w:p>
    <w:p w14:paraId="08CD09A8" w14:textId="1DCFFE78"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64" w:history="1">
        <w:r w:rsidRPr="004A4FB5">
          <w:rPr>
            <w:rStyle w:val="Hyperlink"/>
            <w:noProof/>
          </w:rPr>
          <w:t>Ваш Пенсионный Брокер, 15.07.2026, ЦБ РФ может получить полномочия по формированию «черного списка» актуариев для НПФ и страховщиков</w:t>
        </w:r>
        <w:r>
          <w:rPr>
            <w:noProof/>
            <w:webHidden/>
          </w:rPr>
          <w:tab/>
        </w:r>
        <w:r>
          <w:rPr>
            <w:noProof/>
            <w:webHidden/>
          </w:rPr>
          <w:fldChar w:fldCharType="begin"/>
        </w:r>
        <w:r>
          <w:rPr>
            <w:noProof/>
            <w:webHidden/>
          </w:rPr>
          <w:instrText xml:space="preserve"> PAGEREF _Toc235082064 \h </w:instrText>
        </w:r>
        <w:r>
          <w:rPr>
            <w:noProof/>
            <w:webHidden/>
          </w:rPr>
        </w:r>
        <w:r>
          <w:rPr>
            <w:noProof/>
            <w:webHidden/>
          </w:rPr>
          <w:fldChar w:fldCharType="separate"/>
        </w:r>
        <w:r>
          <w:rPr>
            <w:noProof/>
            <w:webHidden/>
          </w:rPr>
          <w:t>22</w:t>
        </w:r>
        <w:r>
          <w:rPr>
            <w:noProof/>
            <w:webHidden/>
          </w:rPr>
          <w:fldChar w:fldCharType="end"/>
        </w:r>
      </w:hyperlink>
    </w:p>
    <w:p w14:paraId="3CF81C84" w14:textId="7EBE05C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65" w:history="1">
        <w:r w:rsidRPr="004A4FB5">
          <w:rPr>
            <w:rStyle w:val="Hyperlink"/>
          </w:rPr>
          <w:t>Центральный банк (ЦБ) России может получить полномочия по формированию перечня актуариев, которым в течение двух лет подряд выдали два и более предписания за нарушения при расчете обязательств негосударственных пенсионных фондов (НПФ) и страховых резервов страховщиков. Попадание в перечень лишит их права выполнять такие расчеты, сообщил «Интерфаксу» источник.</w:t>
        </w:r>
        <w:r>
          <w:rPr>
            <w:webHidden/>
          </w:rPr>
          <w:tab/>
        </w:r>
        <w:r>
          <w:rPr>
            <w:webHidden/>
          </w:rPr>
          <w:fldChar w:fldCharType="begin"/>
        </w:r>
        <w:r>
          <w:rPr>
            <w:webHidden/>
          </w:rPr>
          <w:instrText xml:space="preserve"> PAGEREF _Toc235082065 \h </w:instrText>
        </w:r>
        <w:r>
          <w:rPr>
            <w:webHidden/>
          </w:rPr>
        </w:r>
        <w:r>
          <w:rPr>
            <w:webHidden/>
          </w:rPr>
          <w:fldChar w:fldCharType="separate"/>
        </w:r>
        <w:r>
          <w:rPr>
            <w:webHidden/>
          </w:rPr>
          <w:t>22</w:t>
        </w:r>
        <w:r>
          <w:rPr>
            <w:webHidden/>
          </w:rPr>
          <w:fldChar w:fldCharType="end"/>
        </w:r>
      </w:hyperlink>
    </w:p>
    <w:p w14:paraId="156ACD6C" w14:textId="61D3363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66" w:history="1">
        <w:r w:rsidRPr="004A4FB5">
          <w:rPr>
            <w:rStyle w:val="Hyperlink"/>
            <w:noProof/>
          </w:rPr>
          <w:t>Ваш Пенсионный Брокер, 15.07.2026, В России может сократиться число негосударственных пенсионных фондов</w:t>
        </w:r>
        <w:r>
          <w:rPr>
            <w:noProof/>
            <w:webHidden/>
          </w:rPr>
          <w:tab/>
        </w:r>
        <w:r>
          <w:rPr>
            <w:noProof/>
            <w:webHidden/>
          </w:rPr>
          <w:fldChar w:fldCharType="begin"/>
        </w:r>
        <w:r>
          <w:rPr>
            <w:noProof/>
            <w:webHidden/>
          </w:rPr>
          <w:instrText xml:space="preserve"> PAGEREF _Toc235082066 \h </w:instrText>
        </w:r>
        <w:r>
          <w:rPr>
            <w:noProof/>
            <w:webHidden/>
          </w:rPr>
        </w:r>
        <w:r>
          <w:rPr>
            <w:noProof/>
            <w:webHidden/>
          </w:rPr>
          <w:fldChar w:fldCharType="separate"/>
        </w:r>
        <w:r>
          <w:rPr>
            <w:noProof/>
            <w:webHidden/>
          </w:rPr>
          <w:t>23</w:t>
        </w:r>
        <w:r>
          <w:rPr>
            <w:noProof/>
            <w:webHidden/>
          </w:rPr>
          <w:fldChar w:fldCharType="end"/>
        </w:r>
      </w:hyperlink>
    </w:p>
    <w:p w14:paraId="3D575711" w14:textId="285290F0"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67" w:history="1">
        <w:r w:rsidRPr="004A4FB5">
          <w:rPr>
            <w:rStyle w:val="Hyperlink"/>
          </w:rPr>
          <w:t>Количество негосударственных пенсионных фондов в России в ближайшие годы может продолжить снижаться. По прогнозам экспертов, к концу 2026 года на рынке останется около 30 организаций, тогда как сейчас в реестре Банка России зарегистрированы 32 фонда.</w:t>
        </w:r>
        <w:r>
          <w:rPr>
            <w:webHidden/>
          </w:rPr>
          <w:tab/>
        </w:r>
        <w:r>
          <w:rPr>
            <w:webHidden/>
          </w:rPr>
          <w:fldChar w:fldCharType="begin"/>
        </w:r>
        <w:r>
          <w:rPr>
            <w:webHidden/>
          </w:rPr>
          <w:instrText xml:space="preserve"> PAGEREF _Toc235082067 \h </w:instrText>
        </w:r>
        <w:r>
          <w:rPr>
            <w:webHidden/>
          </w:rPr>
        </w:r>
        <w:r>
          <w:rPr>
            <w:webHidden/>
          </w:rPr>
          <w:fldChar w:fldCharType="separate"/>
        </w:r>
        <w:r>
          <w:rPr>
            <w:webHidden/>
          </w:rPr>
          <w:t>23</w:t>
        </w:r>
        <w:r>
          <w:rPr>
            <w:webHidden/>
          </w:rPr>
          <w:fldChar w:fldCharType="end"/>
        </w:r>
      </w:hyperlink>
    </w:p>
    <w:p w14:paraId="5AB3EECE" w14:textId="427DDA11"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68" w:history="1">
        <w:r w:rsidRPr="004A4FB5">
          <w:rPr>
            <w:rStyle w:val="Hyperlink"/>
            <w:noProof/>
          </w:rPr>
          <w:t>Ваш Пенсионный Брокер, 15.07.2026, Клиенты НПФ «Т-Пенсия» получили 1,6 млрд рублей от государства в рамках программы долгосрочных сбережений</w:t>
        </w:r>
        <w:r>
          <w:rPr>
            <w:noProof/>
            <w:webHidden/>
          </w:rPr>
          <w:tab/>
        </w:r>
        <w:r>
          <w:rPr>
            <w:noProof/>
            <w:webHidden/>
          </w:rPr>
          <w:fldChar w:fldCharType="begin"/>
        </w:r>
        <w:r>
          <w:rPr>
            <w:noProof/>
            <w:webHidden/>
          </w:rPr>
          <w:instrText xml:space="preserve"> PAGEREF _Toc235082068 \h </w:instrText>
        </w:r>
        <w:r>
          <w:rPr>
            <w:noProof/>
            <w:webHidden/>
          </w:rPr>
        </w:r>
        <w:r>
          <w:rPr>
            <w:noProof/>
            <w:webHidden/>
          </w:rPr>
          <w:fldChar w:fldCharType="separate"/>
        </w:r>
        <w:r>
          <w:rPr>
            <w:noProof/>
            <w:webHidden/>
          </w:rPr>
          <w:t>24</w:t>
        </w:r>
        <w:r>
          <w:rPr>
            <w:noProof/>
            <w:webHidden/>
          </w:rPr>
          <w:fldChar w:fldCharType="end"/>
        </w:r>
      </w:hyperlink>
    </w:p>
    <w:p w14:paraId="43DD478D" w14:textId="7EAB2D31"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69" w:history="1">
        <w:r w:rsidRPr="004A4FB5">
          <w:rPr>
            <w:rStyle w:val="Hyperlink"/>
          </w:rPr>
          <w:t>Клиенты негосударственного пенсионного фонда (НПФ) «Т-Пенсия», который входит в экосистему Т-Банка, получили выплаты от государства за 2025 год по программе долгосрочных сбережений (ПДС) в объеме около 1,6 млрд рублей. НПФ «Т-Пенсия» распределил государственную поддержку на счета 90 тысяч клиентов, выполнивших условия программы.</w:t>
        </w:r>
        <w:r>
          <w:rPr>
            <w:webHidden/>
          </w:rPr>
          <w:tab/>
        </w:r>
        <w:r>
          <w:rPr>
            <w:webHidden/>
          </w:rPr>
          <w:fldChar w:fldCharType="begin"/>
        </w:r>
        <w:r>
          <w:rPr>
            <w:webHidden/>
          </w:rPr>
          <w:instrText xml:space="preserve"> PAGEREF _Toc235082069 \h </w:instrText>
        </w:r>
        <w:r>
          <w:rPr>
            <w:webHidden/>
          </w:rPr>
        </w:r>
        <w:r>
          <w:rPr>
            <w:webHidden/>
          </w:rPr>
          <w:fldChar w:fldCharType="separate"/>
        </w:r>
        <w:r>
          <w:rPr>
            <w:webHidden/>
          </w:rPr>
          <w:t>24</w:t>
        </w:r>
        <w:r>
          <w:rPr>
            <w:webHidden/>
          </w:rPr>
          <w:fldChar w:fldCharType="end"/>
        </w:r>
      </w:hyperlink>
    </w:p>
    <w:p w14:paraId="1B0EC996" w14:textId="5E31845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70" w:history="1">
        <w:r w:rsidRPr="004A4FB5">
          <w:rPr>
            <w:rStyle w:val="Hyperlink"/>
            <w:noProof/>
          </w:rPr>
          <w:t>Ваш Пенсионный Брокер, 15.07.2026, Подведены итоги второго этапа акции «Проще простого» - поздравляем победителей!</w:t>
        </w:r>
        <w:r>
          <w:rPr>
            <w:noProof/>
            <w:webHidden/>
          </w:rPr>
          <w:tab/>
        </w:r>
        <w:r>
          <w:rPr>
            <w:noProof/>
            <w:webHidden/>
          </w:rPr>
          <w:fldChar w:fldCharType="begin"/>
        </w:r>
        <w:r>
          <w:rPr>
            <w:noProof/>
            <w:webHidden/>
          </w:rPr>
          <w:instrText xml:space="preserve"> PAGEREF _Toc235082070 \h </w:instrText>
        </w:r>
        <w:r>
          <w:rPr>
            <w:noProof/>
            <w:webHidden/>
          </w:rPr>
        </w:r>
        <w:r>
          <w:rPr>
            <w:noProof/>
            <w:webHidden/>
          </w:rPr>
          <w:fldChar w:fldCharType="separate"/>
        </w:r>
        <w:r>
          <w:rPr>
            <w:noProof/>
            <w:webHidden/>
          </w:rPr>
          <w:t>25</w:t>
        </w:r>
        <w:r>
          <w:rPr>
            <w:noProof/>
            <w:webHidden/>
          </w:rPr>
          <w:fldChar w:fldCharType="end"/>
        </w:r>
      </w:hyperlink>
    </w:p>
    <w:p w14:paraId="21583F69" w14:textId="4211C3BA"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71" w:history="1">
        <w:r w:rsidRPr="004A4FB5">
          <w:rPr>
            <w:rStyle w:val="Hyperlink"/>
          </w:rPr>
          <w:t>НПФ ВТБ подвел итоги второго этапа акции «Проще простого», где каждый может выиграть подарочный сертификат Озон на 3 000 рублей. Призы получат очередные 100 победителей.</w:t>
        </w:r>
        <w:r>
          <w:rPr>
            <w:webHidden/>
          </w:rPr>
          <w:tab/>
        </w:r>
        <w:r>
          <w:rPr>
            <w:webHidden/>
          </w:rPr>
          <w:fldChar w:fldCharType="begin"/>
        </w:r>
        <w:r>
          <w:rPr>
            <w:webHidden/>
          </w:rPr>
          <w:instrText xml:space="preserve"> PAGEREF _Toc235082071 \h </w:instrText>
        </w:r>
        <w:r>
          <w:rPr>
            <w:webHidden/>
          </w:rPr>
        </w:r>
        <w:r>
          <w:rPr>
            <w:webHidden/>
          </w:rPr>
          <w:fldChar w:fldCharType="separate"/>
        </w:r>
        <w:r>
          <w:rPr>
            <w:webHidden/>
          </w:rPr>
          <w:t>25</w:t>
        </w:r>
        <w:r>
          <w:rPr>
            <w:webHidden/>
          </w:rPr>
          <w:fldChar w:fldCharType="end"/>
        </w:r>
      </w:hyperlink>
    </w:p>
    <w:p w14:paraId="5185504C" w14:textId="7ECDF7BC"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72" w:history="1">
        <w:r w:rsidRPr="004A4FB5">
          <w:rPr>
            <w:rStyle w:val="Hyperlink"/>
            <w:noProof/>
          </w:rPr>
          <w:t>Твой Питер, 15.07.2026, Налоговый вычет на долгосрочные сбережения с 1 сентября 2026 года: новые возможности и важные ограничения для граждан</w:t>
        </w:r>
        <w:r>
          <w:rPr>
            <w:noProof/>
            <w:webHidden/>
          </w:rPr>
          <w:tab/>
        </w:r>
        <w:r>
          <w:rPr>
            <w:noProof/>
            <w:webHidden/>
          </w:rPr>
          <w:fldChar w:fldCharType="begin"/>
        </w:r>
        <w:r>
          <w:rPr>
            <w:noProof/>
            <w:webHidden/>
          </w:rPr>
          <w:instrText xml:space="preserve"> PAGEREF _Toc235082072 \h </w:instrText>
        </w:r>
        <w:r>
          <w:rPr>
            <w:noProof/>
            <w:webHidden/>
          </w:rPr>
        </w:r>
        <w:r>
          <w:rPr>
            <w:noProof/>
            <w:webHidden/>
          </w:rPr>
          <w:fldChar w:fldCharType="separate"/>
        </w:r>
        <w:r>
          <w:rPr>
            <w:noProof/>
            <w:webHidden/>
          </w:rPr>
          <w:t>25</w:t>
        </w:r>
        <w:r>
          <w:rPr>
            <w:noProof/>
            <w:webHidden/>
          </w:rPr>
          <w:fldChar w:fldCharType="end"/>
        </w:r>
      </w:hyperlink>
    </w:p>
    <w:p w14:paraId="02665372" w14:textId="7D55CF2D"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73" w:history="1">
        <w:r w:rsidRPr="004A4FB5">
          <w:rPr>
            <w:rStyle w:val="Hyperlink"/>
          </w:rPr>
          <w:t>С 1 сентября 2026 года вступают в силу существенные изменения в механизме налогового вычета на долгосрочные сбережения граждан. Новые правила распространяются на доходы, полученные начиная с 1 января 2025 года, а подать заявление на возврат налога за 2025 год можно будет уже с 1 сентября 2026 года.</w:t>
        </w:r>
        <w:r>
          <w:rPr>
            <w:webHidden/>
          </w:rPr>
          <w:tab/>
        </w:r>
        <w:r>
          <w:rPr>
            <w:webHidden/>
          </w:rPr>
          <w:fldChar w:fldCharType="begin"/>
        </w:r>
        <w:r>
          <w:rPr>
            <w:webHidden/>
          </w:rPr>
          <w:instrText xml:space="preserve"> PAGEREF _Toc235082073 \h </w:instrText>
        </w:r>
        <w:r>
          <w:rPr>
            <w:webHidden/>
          </w:rPr>
        </w:r>
        <w:r>
          <w:rPr>
            <w:webHidden/>
          </w:rPr>
          <w:fldChar w:fldCharType="separate"/>
        </w:r>
        <w:r>
          <w:rPr>
            <w:webHidden/>
          </w:rPr>
          <w:t>25</w:t>
        </w:r>
        <w:r>
          <w:rPr>
            <w:webHidden/>
          </w:rPr>
          <w:fldChar w:fldCharType="end"/>
        </w:r>
      </w:hyperlink>
    </w:p>
    <w:p w14:paraId="2A9BFC1B" w14:textId="14890AD1"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74" w:history="1">
        <w:r w:rsidRPr="004A4FB5">
          <w:rPr>
            <w:rStyle w:val="Hyperlink"/>
            <w:noProof/>
          </w:rPr>
          <w:t>Современные страховые технологии, 15.07.2026, Москвичи хотят обеспечить себе 122 тысячи рублей в месяц после завершения карьеры</w:t>
        </w:r>
        <w:r>
          <w:rPr>
            <w:noProof/>
            <w:webHidden/>
          </w:rPr>
          <w:tab/>
        </w:r>
        <w:r>
          <w:rPr>
            <w:noProof/>
            <w:webHidden/>
          </w:rPr>
          <w:fldChar w:fldCharType="begin"/>
        </w:r>
        <w:r>
          <w:rPr>
            <w:noProof/>
            <w:webHidden/>
          </w:rPr>
          <w:instrText xml:space="preserve"> PAGEREF _Toc235082074 \h </w:instrText>
        </w:r>
        <w:r>
          <w:rPr>
            <w:noProof/>
            <w:webHidden/>
          </w:rPr>
        </w:r>
        <w:r>
          <w:rPr>
            <w:noProof/>
            <w:webHidden/>
          </w:rPr>
          <w:fldChar w:fldCharType="separate"/>
        </w:r>
        <w:r>
          <w:rPr>
            <w:noProof/>
            <w:webHidden/>
          </w:rPr>
          <w:t>27</w:t>
        </w:r>
        <w:r>
          <w:rPr>
            <w:noProof/>
            <w:webHidden/>
          </w:rPr>
          <w:fldChar w:fldCharType="end"/>
        </w:r>
      </w:hyperlink>
    </w:p>
    <w:p w14:paraId="3D235A6C" w14:textId="47932C6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75" w:history="1">
        <w:r w:rsidRPr="004A4FB5">
          <w:rPr>
            <w:rStyle w:val="Hyperlink"/>
          </w:rPr>
          <w:t>Большинство москвичей примерно представляют, на какую выплату могут рассчитывать от государства на пенсии. В 2026 году таких оказалось 70% против 22% в 2025 году. Это видно из исследования СберНПФ, партнёра СберИнвестиций.</w:t>
        </w:r>
        <w:r>
          <w:rPr>
            <w:webHidden/>
          </w:rPr>
          <w:tab/>
        </w:r>
        <w:r>
          <w:rPr>
            <w:webHidden/>
          </w:rPr>
          <w:fldChar w:fldCharType="begin"/>
        </w:r>
        <w:r>
          <w:rPr>
            <w:webHidden/>
          </w:rPr>
          <w:instrText xml:space="preserve"> PAGEREF _Toc235082075 \h </w:instrText>
        </w:r>
        <w:r>
          <w:rPr>
            <w:webHidden/>
          </w:rPr>
        </w:r>
        <w:r>
          <w:rPr>
            <w:webHidden/>
          </w:rPr>
          <w:fldChar w:fldCharType="separate"/>
        </w:r>
        <w:r>
          <w:rPr>
            <w:webHidden/>
          </w:rPr>
          <w:t>27</w:t>
        </w:r>
        <w:r>
          <w:rPr>
            <w:webHidden/>
          </w:rPr>
          <w:fldChar w:fldCharType="end"/>
        </w:r>
      </w:hyperlink>
    </w:p>
    <w:p w14:paraId="1050BE13" w14:textId="5916BA4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76" w:history="1">
        <w:r w:rsidRPr="004A4FB5">
          <w:rPr>
            <w:rStyle w:val="Hyperlink"/>
            <w:noProof/>
          </w:rPr>
          <w:t>Юг Times, 15.07.2026, Краснодарцы рассказали, какой доход и капитал нужны для комфортной жизни на пенсии</w:t>
        </w:r>
        <w:r>
          <w:rPr>
            <w:noProof/>
            <w:webHidden/>
          </w:rPr>
          <w:tab/>
        </w:r>
        <w:r>
          <w:rPr>
            <w:noProof/>
            <w:webHidden/>
          </w:rPr>
          <w:fldChar w:fldCharType="begin"/>
        </w:r>
        <w:r>
          <w:rPr>
            <w:noProof/>
            <w:webHidden/>
          </w:rPr>
          <w:instrText xml:space="preserve"> PAGEREF _Toc235082076 \h </w:instrText>
        </w:r>
        <w:r>
          <w:rPr>
            <w:noProof/>
            <w:webHidden/>
          </w:rPr>
        </w:r>
        <w:r>
          <w:rPr>
            <w:noProof/>
            <w:webHidden/>
          </w:rPr>
          <w:fldChar w:fldCharType="separate"/>
        </w:r>
        <w:r>
          <w:rPr>
            <w:noProof/>
            <w:webHidden/>
          </w:rPr>
          <w:t>28</w:t>
        </w:r>
        <w:r>
          <w:rPr>
            <w:noProof/>
            <w:webHidden/>
          </w:rPr>
          <w:fldChar w:fldCharType="end"/>
        </w:r>
      </w:hyperlink>
    </w:p>
    <w:p w14:paraId="04989468" w14:textId="01797B50"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77" w:history="1">
        <w:r w:rsidRPr="004A4FB5">
          <w:rPr>
            <w:rStyle w:val="Hyperlink"/>
          </w:rPr>
          <w:t>После завершения активной карьеры жители Краснодара хотят получать 63 тысячи рублей в месяц из личного капитала. При этом большинство участников опроса уже хотя бы примерно представляют размер будущей страховой пенсии: в 2026 году об этом сообщили 72% респондентов против 20% годом ранее. Такие данные приводит СберНПФ, партнёр СберИнвестиций.</w:t>
        </w:r>
        <w:r>
          <w:rPr>
            <w:webHidden/>
          </w:rPr>
          <w:tab/>
        </w:r>
        <w:r>
          <w:rPr>
            <w:webHidden/>
          </w:rPr>
          <w:fldChar w:fldCharType="begin"/>
        </w:r>
        <w:r>
          <w:rPr>
            <w:webHidden/>
          </w:rPr>
          <w:instrText xml:space="preserve"> PAGEREF _Toc235082077 \h </w:instrText>
        </w:r>
        <w:r>
          <w:rPr>
            <w:webHidden/>
          </w:rPr>
        </w:r>
        <w:r>
          <w:rPr>
            <w:webHidden/>
          </w:rPr>
          <w:fldChar w:fldCharType="separate"/>
        </w:r>
        <w:r>
          <w:rPr>
            <w:webHidden/>
          </w:rPr>
          <w:t>28</w:t>
        </w:r>
        <w:r>
          <w:rPr>
            <w:webHidden/>
          </w:rPr>
          <w:fldChar w:fldCharType="end"/>
        </w:r>
      </w:hyperlink>
    </w:p>
    <w:p w14:paraId="6C82016A" w14:textId="3AA38038"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78" w:history="1">
        <w:r w:rsidRPr="004A4FB5">
          <w:rPr>
            <w:rStyle w:val="Hyperlink"/>
            <w:noProof/>
          </w:rPr>
          <w:t>Бизнес News. Время зарабатывать, 15.07.2026, Нижегородцы рассказали, какой капитал им нужен к завершению карьеры</w:t>
        </w:r>
        <w:r>
          <w:rPr>
            <w:noProof/>
            <w:webHidden/>
          </w:rPr>
          <w:tab/>
        </w:r>
        <w:r>
          <w:rPr>
            <w:noProof/>
            <w:webHidden/>
          </w:rPr>
          <w:fldChar w:fldCharType="begin"/>
        </w:r>
        <w:r>
          <w:rPr>
            <w:noProof/>
            <w:webHidden/>
          </w:rPr>
          <w:instrText xml:space="preserve"> PAGEREF _Toc235082078 \h </w:instrText>
        </w:r>
        <w:r>
          <w:rPr>
            <w:noProof/>
            <w:webHidden/>
          </w:rPr>
        </w:r>
        <w:r>
          <w:rPr>
            <w:noProof/>
            <w:webHidden/>
          </w:rPr>
          <w:fldChar w:fldCharType="separate"/>
        </w:r>
        <w:r>
          <w:rPr>
            <w:noProof/>
            <w:webHidden/>
          </w:rPr>
          <w:t>29</w:t>
        </w:r>
        <w:r>
          <w:rPr>
            <w:noProof/>
            <w:webHidden/>
          </w:rPr>
          <w:fldChar w:fldCharType="end"/>
        </w:r>
      </w:hyperlink>
    </w:p>
    <w:p w14:paraId="527D4315" w14:textId="59AC6989"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79" w:history="1">
        <w:r w:rsidRPr="004A4FB5">
          <w:rPr>
            <w:rStyle w:val="Hyperlink"/>
          </w:rPr>
          <w:t>Большинство жителей Нижнего Новгорода в общих чертах представляют, на какую страховую пенсию от государства смогут рассчитывать после завершения карьеры. В 2026 году таких оказалось 67% против 27% в 2025 году. Это показало исследование СберНПФ, партнёра СберИнвестиций.</w:t>
        </w:r>
        <w:r>
          <w:rPr>
            <w:webHidden/>
          </w:rPr>
          <w:tab/>
        </w:r>
        <w:r>
          <w:rPr>
            <w:webHidden/>
          </w:rPr>
          <w:fldChar w:fldCharType="begin"/>
        </w:r>
        <w:r>
          <w:rPr>
            <w:webHidden/>
          </w:rPr>
          <w:instrText xml:space="preserve"> PAGEREF _Toc235082079 \h </w:instrText>
        </w:r>
        <w:r>
          <w:rPr>
            <w:webHidden/>
          </w:rPr>
        </w:r>
        <w:r>
          <w:rPr>
            <w:webHidden/>
          </w:rPr>
          <w:fldChar w:fldCharType="separate"/>
        </w:r>
        <w:r>
          <w:rPr>
            <w:webHidden/>
          </w:rPr>
          <w:t>29</w:t>
        </w:r>
        <w:r>
          <w:rPr>
            <w:webHidden/>
          </w:rPr>
          <w:fldChar w:fldCharType="end"/>
        </w:r>
      </w:hyperlink>
    </w:p>
    <w:p w14:paraId="2A8354F9" w14:textId="75D845F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80" w:history="1">
        <w:r w:rsidRPr="004A4FB5">
          <w:rPr>
            <w:rStyle w:val="Hyperlink"/>
            <w:noProof/>
          </w:rPr>
          <w:t>Вечерний Омск, 15.07.2026, После завершения карьеры омичам понадобится почти 6 млн сбережений</w:t>
        </w:r>
        <w:r>
          <w:rPr>
            <w:noProof/>
            <w:webHidden/>
          </w:rPr>
          <w:tab/>
        </w:r>
        <w:r>
          <w:rPr>
            <w:noProof/>
            <w:webHidden/>
          </w:rPr>
          <w:fldChar w:fldCharType="begin"/>
        </w:r>
        <w:r>
          <w:rPr>
            <w:noProof/>
            <w:webHidden/>
          </w:rPr>
          <w:instrText xml:space="preserve"> PAGEREF _Toc235082080 \h </w:instrText>
        </w:r>
        <w:r>
          <w:rPr>
            <w:noProof/>
            <w:webHidden/>
          </w:rPr>
        </w:r>
        <w:r>
          <w:rPr>
            <w:noProof/>
            <w:webHidden/>
          </w:rPr>
          <w:fldChar w:fldCharType="separate"/>
        </w:r>
        <w:r>
          <w:rPr>
            <w:noProof/>
            <w:webHidden/>
          </w:rPr>
          <w:t>30</w:t>
        </w:r>
        <w:r>
          <w:rPr>
            <w:noProof/>
            <w:webHidden/>
          </w:rPr>
          <w:fldChar w:fldCharType="end"/>
        </w:r>
      </w:hyperlink>
    </w:p>
    <w:p w14:paraId="0B5F8DDB" w14:textId="0A7AA617"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81" w:history="1">
        <w:r w:rsidRPr="004A4FB5">
          <w:rPr>
            <w:rStyle w:val="Hyperlink"/>
          </w:rPr>
          <w:t>Жители Омска после завершения карьеры хотели бы получать дополнительно 59 тысяч рублей в месяц за счёт собственных сбережений и инвестиций. Одновременно растет число тех, кто заранее интересуется будущей страховой пенсией: в 2026 году примерно представляют ее размер 68% респондентов против 27% годом ранее, выяснил СберНПФ, партнёр СберИнвестиций.</w:t>
        </w:r>
        <w:r>
          <w:rPr>
            <w:webHidden/>
          </w:rPr>
          <w:tab/>
        </w:r>
        <w:r>
          <w:rPr>
            <w:webHidden/>
          </w:rPr>
          <w:fldChar w:fldCharType="begin"/>
        </w:r>
        <w:r>
          <w:rPr>
            <w:webHidden/>
          </w:rPr>
          <w:instrText xml:space="preserve"> PAGEREF _Toc235082081 \h </w:instrText>
        </w:r>
        <w:r>
          <w:rPr>
            <w:webHidden/>
          </w:rPr>
        </w:r>
        <w:r>
          <w:rPr>
            <w:webHidden/>
          </w:rPr>
          <w:fldChar w:fldCharType="separate"/>
        </w:r>
        <w:r>
          <w:rPr>
            <w:webHidden/>
          </w:rPr>
          <w:t>30</w:t>
        </w:r>
        <w:r>
          <w:rPr>
            <w:webHidden/>
          </w:rPr>
          <w:fldChar w:fldCharType="end"/>
        </w:r>
      </w:hyperlink>
    </w:p>
    <w:p w14:paraId="6BD1C347" w14:textId="76E3DE3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82" w:history="1">
        <w:r w:rsidRPr="004A4FB5">
          <w:rPr>
            <w:rStyle w:val="Hyperlink"/>
            <w:noProof/>
          </w:rPr>
          <w:t>Обозреватель.Врн, 15.07.2026, Воронежцы рассказали, какой доход хотели бы получать после завершения карьеры</w:t>
        </w:r>
        <w:r>
          <w:rPr>
            <w:noProof/>
            <w:webHidden/>
          </w:rPr>
          <w:tab/>
        </w:r>
        <w:r>
          <w:rPr>
            <w:noProof/>
            <w:webHidden/>
          </w:rPr>
          <w:fldChar w:fldCharType="begin"/>
        </w:r>
        <w:r>
          <w:rPr>
            <w:noProof/>
            <w:webHidden/>
          </w:rPr>
          <w:instrText xml:space="preserve"> PAGEREF _Toc235082082 \h </w:instrText>
        </w:r>
        <w:r>
          <w:rPr>
            <w:noProof/>
            <w:webHidden/>
          </w:rPr>
        </w:r>
        <w:r>
          <w:rPr>
            <w:noProof/>
            <w:webHidden/>
          </w:rPr>
          <w:fldChar w:fldCharType="separate"/>
        </w:r>
        <w:r>
          <w:rPr>
            <w:noProof/>
            <w:webHidden/>
          </w:rPr>
          <w:t>31</w:t>
        </w:r>
        <w:r>
          <w:rPr>
            <w:noProof/>
            <w:webHidden/>
          </w:rPr>
          <w:fldChar w:fldCharType="end"/>
        </w:r>
      </w:hyperlink>
    </w:p>
    <w:p w14:paraId="693D67E3" w14:textId="60F0FFE2"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83" w:history="1">
        <w:r w:rsidRPr="004A4FB5">
          <w:rPr>
            <w:rStyle w:val="Hyperlink"/>
          </w:rPr>
          <w:t>Жители Воронежа считают, что после завершения карьеры дополнительный ежемесячный доход за счет личного капитала должен составлять 83 тысячи рублей. Одновременно растет число тех, кто заранее интересуется размером будущей страховой пенсии. В 2026 году 71% респондентов сообщили, что хотя бы примерно знают, на какие государственные выплаты смогут рассчитывать. Годом ранее такой ответ дали 34% респондентов, выяснил СберНПФ, партнер СберИнвестиций.</w:t>
        </w:r>
        <w:r>
          <w:rPr>
            <w:webHidden/>
          </w:rPr>
          <w:tab/>
        </w:r>
        <w:r>
          <w:rPr>
            <w:webHidden/>
          </w:rPr>
          <w:fldChar w:fldCharType="begin"/>
        </w:r>
        <w:r>
          <w:rPr>
            <w:webHidden/>
          </w:rPr>
          <w:instrText xml:space="preserve"> PAGEREF _Toc235082083 \h </w:instrText>
        </w:r>
        <w:r>
          <w:rPr>
            <w:webHidden/>
          </w:rPr>
        </w:r>
        <w:r>
          <w:rPr>
            <w:webHidden/>
          </w:rPr>
          <w:fldChar w:fldCharType="separate"/>
        </w:r>
        <w:r>
          <w:rPr>
            <w:webHidden/>
          </w:rPr>
          <w:t>31</w:t>
        </w:r>
        <w:r>
          <w:rPr>
            <w:webHidden/>
          </w:rPr>
          <w:fldChar w:fldCharType="end"/>
        </w:r>
      </w:hyperlink>
    </w:p>
    <w:p w14:paraId="73C75B49" w14:textId="37B15FFD"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84" w:history="1">
        <w:r w:rsidRPr="004A4FB5">
          <w:rPr>
            <w:rStyle w:val="Hyperlink"/>
            <w:noProof/>
          </w:rPr>
          <w:t>Телеинформ (Иркутск), 15.07.2026, Иркутяне после завершения карьеры планируют получать госпенсию, проценты от сбережений и продолжать работать</w:t>
        </w:r>
        <w:r>
          <w:rPr>
            <w:noProof/>
            <w:webHidden/>
          </w:rPr>
          <w:tab/>
        </w:r>
        <w:r>
          <w:rPr>
            <w:noProof/>
            <w:webHidden/>
          </w:rPr>
          <w:fldChar w:fldCharType="begin"/>
        </w:r>
        <w:r>
          <w:rPr>
            <w:noProof/>
            <w:webHidden/>
          </w:rPr>
          <w:instrText xml:space="preserve"> PAGEREF _Toc235082084 \h </w:instrText>
        </w:r>
        <w:r>
          <w:rPr>
            <w:noProof/>
            <w:webHidden/>
          </w:rPr>
        </w:r>
        <w:r>
          <w:rPr>
            <w:noProof/>
            <w:webHidden/>
          </w:rPr>
          <w:fldChar w:fldCharType="separate"/>
        </w:r>
        <w:r>
          <w:rPr>
            <w:noProof/>
            <w:webHidden/>
          </w:rPr>
          <w:t>32</w:t>
        </w:r>
        <w:r>
          <w:rPr>
            <w:noProof/>
            <w:webHidden/>
          </w:rPr>
          <w:fldChar w:fldCharType="end"/>
        </w:r>
      </w:hyperlink>
    </w:p>
    <w:p w14:paraId="4205E7F8" w14:textId="1063CE6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85" w:history="1">
        <w:r w:rsidRPr="004A4FB5">
          <w:rPr>
            <w:rStyle w:val="Hyperlink"/>
          </w:rPr>
          <w:t>Три четверти иркутян уже в общих чертах понимают, каким будет размер их будущей пенсии от государства. В 2026 году таких оказалось 75% против 14% в 2025 году, выяснил СберНПФ, об этом сообщает пресс-служба Сбера.</w:t>
        </w:r>
        <w:r>
          <w:rPr>
            <w:webHidden/>
          </w:rPr>
          <w:tab/>
        </w:r>
        <w:r>
          <w:rPr>
            <w:webHidden/>
          </w:rPr>
          <w:fldChar w:fldCharType="begin"/>
        </w:r>
        <w:r>
          <w:rPr>
            <w:webHidden/>
          </w:rPr>
          <w:instrText xml:space="preserve"> PAGEREF _Toc235082085 \h </w:instrText>
        </w:r>
        <w:r>
          <w:rPr>
            <w:webHidden/>
          </w:rPr>
        </w:r>
        <w:r>
          <w:rPr>
            <w:webHidden/>
          </w:rPr>
          <w:fldChar w:fldCharType="separate"/>
        </w:r>
        <w:r>
          <w:rPr>
            <w:webHidden/>
          </w:rPr>
          <w:t>32</w:t>
        </w:r>
        <w:r>
          <w:rPr>
            <w:webHidden/>
          </w:rPr>
          <w:fldChar w:fldCharType="end"/>
        </w:r>
      </w:hyperlink>
    </w:p>
    <w:p w14:paraId="77A0F6DF" w14:textId="7DE14D1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86" w:history="1">
        <w:r w:rsidRPr="004A4FB5">
          <w:rPr>
            <w:rStyle w:val="Hyperlink"/>
            <w:noProof/>
          </w:rPr>
          <w:t>Станичные ведомости, 15.07.2026, Ростовчане назвали сумму необходимых сбережений после завершения карьеры</w:t>
        </w:r>
        <w:r>
          <w:rPr>
            <w:noProof/>
            <w:webHidden/>
          </w:rPr>
          <w:tab/>
        </w:r>
        <w:r>
          <w:rPr>
            <w:noProof/>
            <w:webHidden/>
          </w:rPr>
          <w:fldChar w:fldCharType="begin"/>
        </w:r>
        <w:r>
          <w:rPr>
            <w:noProof/>
            <w:webHidden/>
          </w:rPr>
          <w:instrText xml:space="preserve"> PAGEREF _Toc235082086 \h </w:instrText>
        </w:r>
        <w:r>
          <w:rPr>
            <w:noProof/>
            <w:webHidden/>
          </w:rPr>
        </w:r>
        <w:r>
          <w:rPr>
            <w:noProof/>
            <w:webHidden/>
          </w:rPr>
          <w:fldChar w:fldCharType="separate"/>
        </w:r>
        <w:r>
          <w:rPr>
            <w:noProof/>
            <w:webHidden/>
          </w:rPr>
          <w:t>32</w:t>
        </w:r>
        <w:r>
          <w:rPr>
            <w:noProof/>
            <w:webHidden/>
          </w:rPr>
          <w:fldChar w:fldCharType="end"/>
        </w:r>
      </w:hyperlink>
    </w:p>
    <w:p w14:paraId="752BCAC9" w14:textId="617D9B69"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87" w:history="1">
        <w:r w:rsidRPr="004A4FB5">
          <w:rPr>
            <w:rStyle w:val="Hyperlink"/>
          </w:rPr>
          <w:t>Ростовчане после завершения карьеры хотели бы получать 90 тысяч рублей в месяц из личного капитала. Также увеличилось число тех, кто заранее интересуется размером будущей страховой пенсии. Таких в 2026 году насчитывается 77% против 21% в прошлом году. Об этом сообщили в СберНПФ.</w:t>
        </w:r>
        <w:r>
          <w:rPr>
            <w:webHidden/>
          </w:rPr>
          <w:tab/>
        </w:r>
        <w:r>
          <w:rPr>
            <w:webHidden/>
          </w:rPr>
          <w:fldChar w:fldCharType="begin"/>
        </w:r>
        <w:r>
          <w:rPr>
            <w:webHidden/>
          </w:rPr>
          <w:instrText xml:space="preserve"> PAGEREF _Toc235082087 \h </w:instrText>
        </w:r>
        <w:r>
          <w:rPr>
            <w:webHidden/>
          </w:rPr>
        </w:r>
        <w:r>
          <w:rPr>
            <w:webHidden/>
          </w:rPr>
          <w:fldChar w:fldCharType="separate"/>
        </w:r>
        <w:r>
          <w:rPr>
            <w:webHidden/>
          </w:rPr>
          <w:t>32</w:t>
        </w:r>
        <w:r>
          <w:rPr>
            <w:webHidden/>
          </w:rPr>
          <w:fldChar w:fldCharType="end"/>
        </w:r>
      </w:hyperlink>
    </w:p>
    <w:p w14:paraId="2C0F71F0" w14:textId="22CE1A8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88" w:history="1">
        <w:r w:rsidRPr="004A4FB5">
          <w:rPr>
            <w:rStyle w:val="Hyperlink"/>
            <w:noProof/>
          </w:rPr>
          <w:t>Толк, 16.07.2026, Барнаульцы все чаще задумываются о будущем доходе после завершения карьеры</w:t>
        </w:r>
        <w:r>
          <w:rPr>
            <w:noProof/>
            <w:webHidden/>
          </w:rPr>
          <w:tab/>
        </w:r>
        <w:r>
          <w:rPr>
            <w:noProof/>
            <w:webHidden/>
          </w:rPr>
          <w:fldChar w:fldCharType="begin"/>
        </w:r>
        <w:r>
          <w:rPr>
            <w:noProof/>
            <w:webHidden/>
          </w:rPr>
          <w:instrText xml:space="preserve"> PAGEREF _Toc235082088 \h </w:instrText>
        </w:r>
        <w:r>
          <w:rPr>
            <w:noProof/>
            <w:webHidden/>
          </w:rPr>
        </w:r>
        <w:r>
          <w:rPr>
            <w:noProof/>
            <w:webHidden/>
          </w:rPr>
          <w:fldChar w:fldCharType="separate"/>
        </w:r>
        <w:r>
          <w:rPr>
            <w:noProof/>
            <w:webHidden/>
          </w:rPr>
          <w:t>33</w:t>
        </w:r>
        <w:r>
          <w:rPr>
            <w:noProof/>
            <w:webHidden/>
          </w:rPr>
          <w:fldChar w:fldCharType="end"/>
        </w:r>
      </w:hyperlink>
    </w:p>
    <w:p w14:paraId="6792D3D6" w14:textId="4922ADB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89" w:history="1">
        <w:r w:rsidRPr="004A4FB5">
          <w:rPr>
            <w:rStyle w:val="Hyperlink"/>
          </w:rPr>
          <w:t>Большинство жителей Барнаула уже имеют хотя бы общее представление о размере страховой пенсии, на которую смогут рассчитывать после окончания активной карьеры</w:t>
        </w:r>
        <w:r>
          <w:rPr>
            <w:webHidden/>
          </w:rPr>
          <w:tab/>
        </w:r>
        <w:r>
          <w:rPr>
            <w:webHidden/>
          </w:rPr>
          <w:fldChar w:fldCharType="begin"/>
        </w:r>
        <w:r>
          <w:rPr>
            <w:webHidden/>
          </w:rPr>
          <w:instrText xml:space="preserve"> PAGEREF _Toc235082089 \h </w:instrText>
        </w:r>
        <w:r>
          <w:rPr>
            <w:webHidden/>
          </w:rPr>
        </w:r>
        <w:r>
          <w:rPr>
            <w:webHidden/>
          </w:rPr>
          <w:fldChar w:fldCharType="separate"/>
        </w:r>
        <w:r>
          <w:rPr>
            <w:webHidden/>
          </w:rPr>
          <w:t>33</w:t>
        </w:r>
        <w:r>
          <w:rPr>
            <w:webHidden/>
          </w:rPr>
          <w:fldChar w:fldCharType="end"/>
        </w:r>
      </w:hyperlink>
    </w:p>
    <w:p w14:paraId="06D595CF" w14:textId="14A85B88"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90" w:history="1">
        <w:r w:rsidRPr="004A4FB5">
          <w:rPr>
            <w:rStyle w:val="Hyperlink"/>
            <w:noProof/>
            <w:lang w:val="en-US"/>
          </w:rPr>
          <w:t>AmurMedia</w:t>
        </w:r>
        <w:r w:rsidRPr="004A4FB5">
          <w:rPr>
            <w:rStyle w:val="Hyperlink"/>
            <w:noProof/>
          </w:rPr>
          <w:t>, 16.07.2026, После завершения карьеры хабаровчане рассчитывают на доход в 55 тысяч рублей в месяц</w:t>
        </w:r>
        <w:r>
          <w:rPr>
            <w:noProof/>
            <w:webHidden/>
          </w:rPr>
          <w:tab/>
        </w:r>
        <w:r>
          <w:rPr>
            <w:noProof/>
            <w:webHidden/>
          </w:rPr>
          <w:fldChar w:fldCharType="begin"/>
        </w:r>
        <w:r>
          <w:rPr>
            <w:noProof/>
            <w:webHidden/>
          </w:rPr>
          <w:instrText xml:space="preserve"> PAGEREF _Toc235082090 \h </w:instrText>
        </w:r>
        <w:r>
          <w:rPr>
            <w:noProof/>
            <w:webHidden/>
          </w:rPr>
        </w:r>
        <w:r>
          <w:rPr>
            <w:noProof/>
            <w:webHidden/>
          </w:rPr>
          <w:fldChar w:fldCharType="separate"/>
        </w:r>
        <w:r>
          <w:rPr>
            <w:noProof/>
            <w:webHidden/>
          </w:rPr>
          <w:t>34</w:t>
        </w:r>
        <w:r>
          <w:rPr>
            <w:noProof/>
            <w:webHidden/>
          </w:rPr>
          <w:fldChar w:fldCharType="end"/>
        </w:r>
      </w:hyperlink>
    </w:p>
    <w:p w14:paraId="4AE0CA3D" w14:textId="46729351"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91" w:history="1">
        <w:r w:rsidRPr="004A4FB5">
          <w:rPr>
            <w:rStyle w:val="Hyperlink"/>
          </w:rPr>
          <w:t>У жителей Хабаровска все чаще появляется понимание того, на какую страховую пенсию от государства они смогут рассчитывать после завершения карьеры. В 2026 году об этом сообщили 76% опрошенных против 19% годом ранее, выяснил в ходе исследования СберНПФ, партнёр СберИнвестиций.</w:t>
        </w:r>
        <w:r>
          <w:rPr>
            <w:webHidden/>
          </w:rPr>
          <w:tab/>
        </w:r>
        <w:r>
          <w:rPr>
            <w:webHidden/>
          </w:rPr>
          <w:fldChar w:fldCharType="begin"/>
        </w:r>
        <w:r>
          <w:rPr>
            <w:webHidden/>
          </w:rPr>
          <w:instrText xml:space="preserve"> PAGEREF _Toc235082091 \h </w:instrText>
        </w:r>
        <w:r>
          <w:rPr>
            <w:webHidden/>
          </w:rPr>
        </w:r>
        <w:r>
          <w:rPr>
            <w:webHidden/>
          </w:rPr>
          <w:fldChar w:fldCharType="separate"/>
        </w:r>
        <w:r>
          <w:rPr>
            <w:webHidden/>
          </w:rPr>
          <w:t>34</w:t>
        </w:r>
        <w:r>
          <w:rPr>
            <w:webHidden/>
          </w:rPr>
          <w:fldChar w:fldCharType="end"/>
        </w:r>
      </w:hyperlink>
    </w:p>
    <w:p w14:paraId="2CBB6E2A" w14:textId="3E8E1B59"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092" w:history="1">
        <w:r w:rsidRPr="004A4FB5">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_Toc235082092 \h </w:instrText>
        </w:r>
        <w:r>
          <w:rPr>
            <w:noProof/>
            <w:webHidden/>
          </w:rPr>
        </w:r>
        <w:r>
          <w:rPr>
            <w:noProof/>
            <w:webHidden/>
          </w:rPr>
          <w:fldChar w:fldCharType="separate"/>
        </w:r>
        <w:r>
          <w:rPr>
            <w:noProof/>
            <w:webHidden/>
          </w:rPr>
          <w:t>35</w:t>
        </w:r>
        <w:r>
          <w:rPr>
            <w:noProof/>
            <w:webHidden/>
          </w:rPr>
          <w:fldChar w:fldCharType="end"/>
        </w:r>
      </w:hyperlink>
    </w:p>
    <w:p w14:paraId="2D7DF93B" w14:textId="008FCB50"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93" w:history="1">
        <w:r w:rsidRPr="004A4FB5">
          <w:rPr>
            <w:rStyle w:val="Hyperlink"/>
            <w:noProof/>
          </w:rPr>
          <w:t>Клерк.ру, 15.07.2026, Государство втрое увеличило выплаты по ПДС и вышло на рекордные 166 млрд рублей</w:t>
        </w:r>
        <w:r>
          <w:rPr>
            <w:noProof/>
            <w:webHidden/>
          </w:rPr>
          <w:tab/>
        </w:r>
        <w:r>
          <w:rPr>
            <w:noProof/>
            <w:webHidden/>
          </w:rPr>
          <w:fldChar w:fldCharType="begin"/>
        </w:r>
        <w:r>
          <w:rPr>
            <w:noProof/>
            <w:webHidden/>
          </w:rPr>
          <w:instrText xml:space="preserve"> PAGEREF _Toc235082093 \h </w:instrText>
        </w:r>
        <w:r>
          <w:rPr>
            <w:noProof/>
            <w:webHidden/>
          </w:rPr>
        </w:r>
        <w:r>
          <w:rPr>
            <w:noProof/>
            <w:webHidden/>
          </w:rPr>
          <w:fldChar w:fldCharType="separate"/>
        </w:r>
        <w:r>
          <w:rPr>
            <w:noProof/>
            <w:webHidden/>
          </w:rPr>
          <w:t>35</w:t>
        </w:r>
        <w:r>
          <w:rPr>
            <w:noProof/>
            <w:webHidden/>
          </w:rPr>
          <w:fldChar w:fldCharType="end"/>
        </w:r>
      </w:hyperlink>
    </w:p>
    <w:p w14:paraId="54CF1A35" w14:textId="28D43747"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94" w:history="1">
        <w:r w:rsidRPr="004A4FB5">
          <w:rPr>
            <w:rStyle w:val="Hyperlink"/>
          </w:rPr>
          <w:t>В 2026 году государство направит вкладчикам ПДС 166 млрд рублей, что втрое превышает уровень прошлого года; общий объем активов программы превысил 1 трлн рублей, а количество договоров достигло 13 млн.</w:t>
        </w:r>
        <w:r>
          <w:rPr>
            <w:webHidden/>
          </w:rPr>
          <w:tab/>
        </w:r>
        <w:r>
          <w:rPr>
            <w:webHidden/>
          </w:rPr>
          <w:fldChar w:fldCharType="begin"/>
        </w:r>
        <w:r>
          <w:rPr>
            <w:webHidden/>
          </w:rPr>
          <w:instrText xml:space="preserve"> PAGEREF _Toc235082094 \h </w:instrText>
        </w:r>
        <w:r>
          <w:rPr>
            <w:webHidden/>
          </w:rPr>
        </w:r>
        <w:r>
          <w:rPr>
            <w:webHidden/>
          </w:rPr>
          <w:fldChar w:fldCharType="separate"/>
        </w:r>
        <w:r>
          <w:rPr>
            <w:webHidden/>
          </w:rPr>
          <w:t>35</w:t>
        </w:r>
        <w:r>
          <w:rPr>
            <w:webHidden/>
          </w:rPr>
          <w:fldChar w:fldCharType="end"/>
        </w:r>
      </w:hyperlink>
    </w:p>
    <w:p w14:paraId="282D51ED" w14:textId="310D1C44"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95" w:history="1">
        <w:r w:rsidRPr="004A4FB5">
          <w:rPr>
            <w:rStyle w:val="Hyperlink"/>
            <w:noProof/>
          </w:rPr>
          <w:t>Информационный бизнес блог, 15.07.2026, Налоговый вычет на долгосрочные сбережения с 1 сентября 2026 года: новые возможности и важные ограничения для граждан</w:t>
        </w:r>
        <w:r>
          <w:rPr>
            <w:noProof/>
            <w:webHidden/>
          </w:rPr>
          <w:tab/>
        </w:r>
        <w:r>
          <w:rPr>
            <w:noProof/>
            <w:webHidden/>
          </w:rPr>
          <w:fldChar w:fldCharType="begin"/>
        </w:r>
        <w:r>
          <w:rPr>
            <w:noProof/>
            <w:webHidden/>
          </w:rPr>
          <w:instrText xml:space="preserve"> PAGEREF _Toc235082095 \h </w:instrText>
        </w:r>
        <w:r>
          <w:rPr>
            <w:noProof/>
            <w:webHidden/>
          </w:rPr>
        </w:r>
        <w:r>
          <w:rPr>
            <w:noProof/>
            <w:webHidden/>
          </w:rPr>
          <w:fldChar w:fldCharType="separate"/>
        </w:r>
        <w:r>
          <w:rPr>
            <w:noProof/>
            <w:webHidden/>
          </w:rPr>
          <w:t>35</w:t>
        </w:r>
        <w:r>
          <w:rPr>
            <w:noProof/>
            <w:webHidden/>
          </w:rPr>
          <w:fldChar w:fldCharType="end"/>
        </w:r>
      </w:hyperlink>
    </w:p>
    <w:p w14:paraId="6DACAF6F" w14:textId="7041633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96" w:history="1">
        <w:r w:rsidRPr="004A4FB5">
          <w:rPr>
            <w:rStyle w:val="Hyperlink"/>
          </w:rPr>
          <w:t>С 1 сентября 2026 года вступают в силу существенные изменения в механизме налогового вычета на долгосрочные сбережения граждан. Новые правила распространяются на доходы, полученные начиная с 1 января 2025 года, а подать заявление на возврат налога за 2025 год можно будет уже с 1 сентября 2026 года.</w:t>
        </w:r>
        <w:r>
          <w:rPr>
            <w:webHidden/>
          </w:rPr>
          <w:tab/>
        </w:r>
        <w:r>
          <w:rPr>
            <w:webHidden/>
          </w:rPr>
          <w:fldChar w:fldCharType="begin"/>
        </w:r>
        <w:r>
          <w:rPr>
            <w:webHidden/>
          </w:rPr>
          <w:instrText xml:space="preserve"> PAGEREF _Toc235082096 \h </w:instrText>
        </w:r>
        <w:r>
          <w:rPr>
            <w:webHidden/>
          </w:rPr>
        </w:r>
        <w:r>
          <w:rPr>
            <w:webHidden/>
          </w:rPr>
          <w:fldChar w:fldCharType="separate"/>
        </w:r>
        <w:r>
          <w:rPr>
            <w:webHidden/>
          </w:rPr>
          <w:t>35</w:t>
        </w:r>
        <w:r>
          <w:rPr>
            <w:webHidden/>
          </w:rPr>
          <w:fldChar w:fldCharType="end"/>
        </w:r>
      </w:hyperlink>
    </w:p>
    <w:p w14:paraId="14D33A53" w14:textId="4CDAB3B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97" w:history="1">
        <w:r w:rsidRPr="004A4FB5">
          <w:rPr>
            <w:rStyle w:val="Hyperlink"/>
            <w:noProof/>
          </w:rPr>
          <w:t>Информационный бизнес блог, 15.07.2026, Длинные деньги НПФ</w:t>
        </w:r>
        <w:r>
          <w:rPr>
            <w:noProof/>
            <w:webHidden/>
          </w:rPr>
          <w:tab/>
        </w:r>
        <w:r>
          <w:rPr>
            <w:noProof/>
            <w:webHidden/>
          </w:rPr>
          <w:fldChar w:fldCharType="begin"/>
        </w:r>
        <w:r>
          <w:rPr>
            <w:noProof/>
            <w:webHidden/>
          </w:rPr>
          <w:instrText xml:space="preserve"> PAGEREF _Toc235082097 \h </w:instrText>
        </w:r>
        <w:r>
          <w:rPr>
            <w:noProof/>
            <w:webHidden/>
          </w:rPr>
        </w:r>
        <w:r>
          <w:rPr>
            <w:noProof/>
            <w:webHidden/>
          </w:rPr>
          <w:fldChar w:fldCharType="separate"/>
        </w:r>
        <w:r>
          <w:rPr>
            <w:noProof/>
            <w:webHidden/>
          </w:rPr>
          <w:t>38</w:t>
        </w:r>
        <w:r>
          <w:rPr>
            <w:noProof/>
            <w:webHidden/>
          </w:rPr>
          <w:fldChar w:fldCharType="end"/>
        </w:r>
      </w:hyperlink>
    </w:p>
    <w:p w14:paraId="06714584" w14:textId="5E58380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098" w:history="1">
        <w:r w:rsidRPr="004A4FB5">
          <w:rPr>
            <w:rStyle w:val="Hyperlink"/>
          </w:rPr>
          <w:t>Заместитель Министра финансов РФ Иван Чебесков на Петербургском международном экономическом форуме заявил, что целевой ориентир Программы долгосрочных сбережений (ПДС) - достижение объема вложений в размере 1% от валового внутреннего продукта страны. Согласно прогнозу ведомства, совокупный объем сбережений в рамках ПДС к 2030 году может превысить 4,5 трлн рублей, причем не менее половины указанной суммы сформируют личные взносы граждан. На текущий операционный период зафиксировано заключение более 12 млн договоров ПДС при общем объеме привлеченных средств около 1 трлн рублей. Долгосрочные сбережения рассматриваются как структурный элемент экономической архитектуры, выполняющий двойную функцию: инструмент личного накопления и источник так называемых «длинных денег» - инвестиционного капитала с горизонтом вхождения более 5-7 лет, критически необходимого для модернизации основных фондов и реализации инфраструктурных проектов.</w:t>
        </w:r>
        <w:r>
          <w:rPr>
            <w:webHidden/>
          </w:rPr>
          <w:tab/>
        </w:r>
        <w:r>
          <w:rPr>
            <w:webHidden/>
          </w:rPr>
          <w:fldChar w:fldCharType="begin"/>
        </w:r>
        <w:r>
          <w:rPr>
            <w:webHidden/>
          </w:rPr>
          <w:instrText xml:space="preserve"> PAGEREF _Toc235082098 \h </w:instrText>
        </w:r>
        <w:r>
          <w:rPr>
            <w:webHidden/>
          </w:rPr>
        </w:r>
        <w:r>
          <w:rPr>
            <w:webHidden/>
          </w:rPr>
          <w:fldChar w:fldCharType="separate"/>
        </w:r>
        <w:r>
          <w:rPr>
            <w:webHidden/>
          </w:rPr>
          <w:t>38</w:t>
        </w:r>
        <w:r>
          <w:rPr>
            <w:webHidden/>
          </w:rPr>
          <w:fldChar w:fldCharType="end"/>
        </w:r>
      </w:hyperlink>
    </w:p>
    <w:p w14:paraId="428497BE" w14:textId="0465258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099" w:history="1">
        <w:r w:rsidRPr="004A4FB5">
          <w:rPr>
            <w:rStyle w:val="Hyperlink"/>
            <w:noProof/>
          </w:rPr>
          <w:t>DK.RU (Екатеринбург), 15.07.2026, ПДС вместо пенсионных накоплений: свердловчане меняют стратегию сбережений</w:t>
        </w:r>
        <w:r>
          <w:rPr>
            <w:noProof/>
            <w:webHidden/>
          </w:rPr>
          <w:tab/>
        </w:r>
        <w:r>
          <w:rPr>
            <w:noProof/>
            <w:webHidden/>
          </w:rPr>
          <w:fldChar w:fldCharType="begin"/>
        </w:r>
        <w:r>
          <w:rPr>
            <w:noProof/>
            <w:webHidden/>
          </w:rPr>
          <w:instrText xml:space="preserve"> PAGEREF _Toc235082099 \h </w:instrText>
        </w:r>
        <w:r>
          <w:rPr>
            <w:noProof/>
            <w:webHidden/>
          </w:rPr>
        </w:r>
        <w:r>
          <w:rPr>
            <w:noProof/>
            <w:webHidden/>
          </w:rPr>
          <w:fldChar w:fldCharType="separate"/>
        </w:r>
        <w:r>
          <w:rPr>
            <w:noProof/>
            <w:webHidden/>
          </w:rPr>
          <w:t>39</w:t>
        </w:r>
        <w:r>
          <w:rPr>
            <w:noProof/>
            <w:webHidden/>
          </w:rPr>
          <w:fldChar w:fldCharType="end"/>
        </w:r>
      </w:hyperlink>
    </w:p>
    <w:p w14:paraId="73BE361A" w14:textId="761FDCCD"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00" w:history="1">
        <w:r w:rsidRPr="004A4FB5">
          <w:rPr>
            <w:rStyle w:val="Hyperlink"/>
          </w:rPr>
          <w:t>За год выплаты по программе долгосрочных сбережений в регионе выросли в 2,7 раза. Аналитики связывают это с ростом числа участников.</w:t>
        </w:r>
        <w:r>
          <w:rPr>
            <w:webHidden/>
          </w:rPr>
          <w:tab/>
        </w:r>
        <w:r>
          <w:rPr>
            <w:webHidden/>
          </w:rPr>
          <w:fldChar w:fldCharType="begin"/>
        </w:r>
        <w:r>
          <w:rPr>
            <w:webHidden/>
          </w:rPr>
          <w:instrText xml:space="preserve"> PAGEREF _Toc235082100 \h </w:instrText>
        </w:r>
        <w:r>
          <w:rPr>
            <w:webHidden/>
          </w:rPr>
        </w:r>
        <w:r>
          <w:rPr>
            <w:webHidden/>
          </w:rPr>
          <w:fldChar w:fldCharType="separate"/>
        </w:r>
        <w:r>
          <w:rPr>
            <w:webHidden/>
          </w:rPr>
          <w:t>39</w:t>
        </w:r>
        <w:r>
          <w:rPr>
            <w:webHidden/>
          </w:rPr>
          <w:fldChar w:fldCharType="end"/>
        </w:r>
      </w:hyperlink>
    </w:p>
    <w:p w14:paraId="632E7ABB" w14:textId="61214313"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01" w:history="1">
        <w:r w:rsidRPr="004A4FB5">
          <w:rPr>
            <w:rStyle w:val="Hyperlink"/>
            <w:noProof/>
          </w:rPr>
          <w:t>Коммерсантъ Ставрополь, 15.07.2026, Ставропольцы вложили в программу долгосрочных сбережений почти 11,4 млрд рублей</w:t>
        </w:r>
        <w:r>
          <w:rPr>
            <w:noProof/>
            <w:webHidden/>
          </w:rPr>
          <w:tab/>
        </w:r>
        <w:r>
          <w:rPr>
            <w:noProof/>
            <w:webHidden/>
          </w:rPr>
          <w:fldChar w:fldCharType="begin"/>
        </w:r>
        <w:r>
          <w:rPr>
            <w:noProof/>
            <w:webHidden/>
          </w:rPr>
          <w:instrText xml:space="preserve"> PAGEREF _Toc235082101 \h </w:instrText>
        </w:r>
        <w:r>
          <w:rPr>
            <w:noProof/>
            <w:webHidden/>
          </w:rPr>
        </w:r>
        <w:r>
          <w:rPr>
            <w:noProof/>
            <w:webHidden/>
          </w:rPr>
          <w:fldChar w:fldCharType="separate"/>
        </w:r>
        <w:r>
          <w:rPr>
            <w:noProof/>
            <w:webHidden/>
          </w:rPr>
          <w:t>40</w:t>
        </w:r>
        <w:r>
          <w:rPr>
            <w:noProof/>
            <w:webHidden/>
          </w:rPr>
          <w:fldChar w:fldCharType="end"/>
        </w:r>
      </w:hyperlink>
    </w:p>
    <w:p w14:paraId="0927385F" w14:textId="14789D3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02" w:history="1">
        <w:r w:rsidRPr="004A4FB5">
          <w:rPr>
            <w:rStyle w:val="Hyperlink"/>
          </w:rPr>
          <w:t>Жители Ставропольского края с начала действия Программы долгосрочных сбережений (ПДС) направили в нее почти 11,4 млрд руб. Об этом сообщили в ставропольском отделении Южного главного управления Банка России.</w:t>
        </w:r>
        <w:r>
          <w:rPr>
            <w:webHidden/>
          </w:rPr>
          <w:tab/>
        </w:r>
        <w:r>
          <w:rPr>
            <w:webHidden/>
          </w:rPr>
          <w:fldChar w:fldCharType="begin"/>
        </w:r>
        <w:r>
          <w:rPr>
            <w:webHidden/>
          </w:rPr>
          <w:instrText xml:space="preserve"> PAGEREF _Toc235082102 \h </w:instrText>
        </w:r>
        <w:r>
          <w:rPr>
            <w:webHidden/>
          </w:rPr>
        </w:r>
        <w:r>
          <w:rPr>
            <w:webHidden/>
          </w:rPr>
          <w:fldChar w:fldCharType="separate"/>
        </w:r>
        <w:r>
          <w:rPr>
            <w:webHidden/>
          </w:rPr>
          <w:t>40</w:t>
        </w:r>
        <w:r>
          <w:rPr>
            <w:webHidden/>
          </w:rPr>
          <w:fldChar w:fldCharType="end"/>
        </w:r>
      </w:hyperlink>
    </w:p>
    <w:p w14:paraId="40AA3F39" w14:textId="4177A94F"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03" w:history="1">
        <w:r w:rsidRPr="004A4FB5">
          <w:rPr>
            <w:rStyle w:val="Hyperlink"/>
            <w:noProof/>
          </w:rPr>
          <w:t>Новости Тамбова, 15.07.2026, В 2026 году тамбовчане накопили на «долгосрочных» счетах более одного миллиарда рублей</w:t>
        </w:r>
        <w:r>
          <w:rPr>
            <w:noProof/>
            <w:webHidden/>
          </w:rPr>
          <w:tab/>
        </w:r>
        <w:r>
          <w:rPr>
            <w:noProof/>
            <w:webHidden/>
          </w:rPr>
          <w:fldChar w:fldCharType="begin"/>
        </w:r>
        <w:r>
          <w:rPr>
            <w:noProof/>
            <w:webHidden/>
          </w:rPr>
          <w:instrText xml:space="preserve"> PAGEREF _Toc235082103 \h </w:instrText>
        </w:r>
        <w:r>
          <w:rPr>
            <w:noProof/>
            <w:webHidden/>
          </w:rPr>
        </w:r>
        <w:r>
          <w:rPr>
            <w:noProof/>
            <w:webHidden/>
          </w:rPr>
          <w:fldChar w:fldCharType="separate"/>
        </w:r>
        <w:r>
          <w:rPr>
            <w:noProof/>
            <w:webHidden/>
          </w:rPr>
          <w:t>40</w:t>
        </w:r>
        <w:r>
          <w:rPr>
            <w:noProof/>
            <w:webHidden/>
          </w:rPr>
          <w:fldChar w:fldCharType="end"/>
        </w:r>
      </w:hyperlink>
    </w:p>
    <w:p w14:paraId="5E4835B6" w14:textId="701DC16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04" w:history="1">
        <w:r w:rsidRPr="004A4FB5">
          <w:rPr>
            <w:rStyle w:val="Hyperlink"/>
          </w:rPr>
          <w:t>Жители Тамбовской области заключили более 76 тысяч договоров по программе долгосрочных сбережений (ПДС). Общий объем взносов превысил 3,8 млрд рублей. Цифры статистики за пять месяцев 2026 года приводит Банк России.</w:t>
        </w:r>
        <w:r>
          <w:rPr>
            <w:webHidden/>
          </w:rPr>
          <w:tab/>
        </w:r>
        <w:r>
          <w:rPr>
            <w:webHidden/>
          </w:rPr>
          <w:fldChar w:fldCharType="begin"/>
        </w:r>
        <w:r>
          <w:rPr>
            <w:webHidden/>
          </w:rPr>
          <w:instrText xml:space="preserve"> PAGEREF _Toc235082104 \h </w:instrText>
        </w:r>
        <w:r>
          <w:rPr>
            <w:webHidden/>
          </w:rPr>
        </w:r>
        <w:r>
          <w:rPr>
            <w:webHidden/>
          </w:rPr>
          <w:fldChar w:fldCharType="separate"/>
        </w:r>
        <w:r>
          <w:rPr>
            <w:webHidden/>
          </w:rPr>
          <w:t>40</w:t>
        </w:r>
        <w:r>
          <w:rPr>
            <w:webHidden/>
          </w:rPr>
          <w:fldChar w:fldCharType="end"/>
        </w:r>
      </w:hyperlink>
    </w:p>
    <w:p w14:paraId="13417650" w14:textId="19E3844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05" w:history="1">
        <w:r w:rsidRPr="004A4FB5">
          <w:rPr>
            <w:rStyle w:val="Hyperlink"/>
            <w:noProof/>
          </w:rPr>
          <w:t>АиФ-Ставрополь, 15.07.2026, Накопления в сбережения. Жители Ставрополья активно присоединяются к ПДС</w:t>
        </w:r>
        <w:r>
          <w:rPr>
            <w:noProof/>
            <w:webHidden/>
          </w:rPr>
          <w:tab/>
        </w:r>
        <w:r>
          <w:rPr>
            <w:noProof/>
            <w:webHidden/>
          </w:rPr>
          <w:fldChar w:fldCharType="begin"/>
        </w:r>
        <w:r>
          <w:rPr>
            <w:noProof/>
            <w:webHidden/>
          </w:rPr>
          <w:instrText xml:space="preserve"> PAGEREF _Toc235082105 \h </w:instrText>
        </w:r>
        <w:r>
          <w:rPr>
            <w:noProof/>
            <w:webHidden/>
          </w:rPr>
        </w:r>
        <w:r>
          <w:rPr>
            <w:noProof/>
            <w:webHidden/>
          </w:rPr>
          <w:fldChar w:fldCharType="separate"/>
        </w:r>
        <w:r>
          <w:rPr>
            <w:noProof/>
            <w:webHidden/>
          </w:rPr>
          <w:t>41</w:t>
        </w:r>
        <w:r>
          <w:rPr>
            <w:noProof/>
            <w:webHidden/>
          </w:rPr>
          <w:fldChar w:fldCharType="end"/>
        </w:r>
      </w:hyperlink>
    </w:p>
    <w:p w14:paraId="5164A3D1" w14:textId="3144CB3B"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06" w:history="1">
        <w:r w:rsidRPr="004A4FB5">
          <w:rPr>
            <w:rStyle w:val="Hyperlink"/>
          </w:rPr>
          <w:t>Более 90 тысяч жителей Ставрополья открыли счета по Программе долгосрочных сбережений (ПДС) с 2024 года. Они вложили 3 млрд 877 млн рублей. Более трети этих средств переведено из накопительных пенсий. Почему многие считают это выгодным, выясним в проекте министерства финансов Ставропольского края «Знания для жизни».</w:t>
        </w:r>
        <w:r>
          <w:rPr>
            <w:webHidden/>
          </w:rPr>
          <w:tab/>
        </w:r>
        <w:r>
          <w:rPr>
            <w:webHidden/>
          </w:rPr>
          <w:fldChar w:fldCharType="begin"/>
        </w:r>
        <w:r>
          <w:rPr>
            <w:webHidden/>
          </w:rPr>
          <w:instrText xml:space="preserve"> PAGEREF _Toc235082106 \h </w:instrText>
        </w:r>
        <w:r>
          <w:rPr>
            <w:webHidden/>
          </w:rPr>
        </w:r>
        <w:r>
          <w:rPr>
            <w:webHidden/>
          </w:rPr>
          <w:fldChar w:fldCharType="separate"/>
        </w:r>
        <w:r>
          <w:rPr>
            <w:webHidden/>
          </w:rPr>
          <w:t>41</w:t>
        </w:r>
        <w:r>
          <w:rPr>
            <w:webHidden/>
          </w:rPr>
          <w:fldChar w:fldCharType="end"/>
        </w:r>
      </w:hyperlink>
    </w:p>
    <w:p w14:paraId="1CED7114" w14:textId="177D267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07" w:history="1">
        <w:r w:rsidRPr="004A4FB5">
          <w:rPr>
            <w:rStyle w:val="Hyperlink"/>
            <w:noProof/>
          </w:rPr>
          <w:t>АиФ-Ставрополь, 15.07.2026, Больше, чем вклад. Выгодно ли вступать в программу долгосрочных сбережений?</w:t>
        </w:r>
        <w:r>
          <w:rPr>
            <w:noProof/>
            <w:webHidden/>
          </w:rPr>
          <w:tab/>
        </w:r>
        <w:r>
          <w:rPr>
            <w:noProof/>
            <w:webHidden/>
          </w:rPr>
          <w:fldChar w:fldCharType="begin"/>
        </w:r>
        <w:r>
          <w:rPr>
            <w:noProof/>
            <w:webHidden/>
          </w:rPr>
          <w:instrText xml:space="preserve"> PAGEREF _Toc235082107 \h </w:instrText>
        </w:r>
        <w:r>
          <w:rPr>
            <w:noProof/>
            <w:webHidden/>
          </w:rPr>
        </w:r>
        <w:r>
          <w:rPr>
            <w:noProof/>
            <w:webHidden/>
          </w:rPr>
          <w:fldChar w:fldCharType="separate"/>
        </w:r>
        <w:r>
          <w:rPr>
            <w:noProof/>
            <w:webHidden/>
          </w:rPr>
          <w:t>42</w:t>
        </w:r>
        <w:r>
          <w:rPr>
            <w:noProof/>
            <w:webHidden/>
          </w:rPr>
          <w:fldChar w:fldCharType="end"/>
        </w:r>
      </w:hyperlink>
    </w:p>
    <w:p w14:paraId="5C17D22C" w14:textId="3FA34169"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08" w:history="1">
        <w:r w:rsidRPr="004A4FB5">
          <w:rPr>
            <w:rStyle w:val="Hyperlink"/>
          </w:rPr>
          <w:t>Ставропольцы заключили уже 185 тыс. договоров по программе долгосрочных сбережений (ПДС), следует из майских данных Центробанка. Чем хорош этот механизм накоплений с государственным софинансированием и какую сумму в итоге можно получить, разберёмся с экспертами в проекте минфина Ставропольского края «Знания для жизни».</w:t>
        </w:r>
        <w:r>
          <w:rPr>
            <w:webHidden/>
          </w:rPr>
          <w:tab/>
        </w:r>
        <w:r>
          <w:rPr>
            <w:webHidden/>
          </w:rPr>
          <w:fldChar w:fldCharType="begin"/>
        </w:r>
        <w:r>
          <w:rPr>
            <w:webHidden/>
          </w:rPr>
          <w:instrText xml:space="preserve"> PAGEREF _Toc235082108 \h </w:instrText>
        </w:r>
        <w:r>
          <w:rPr>
            <w:webHidden/>
          </w:rPr>
        </w:r>
        <w:r>
          <w:rPr>
            <w:webHidden/>
          </w:rPr>
          <w:fldChar w:fldCharType="separate"/>
        </w:r>
        <w:r>
          <w:rPr>
            <w:webHidden/>
          </w:rPr>
          <w:t>42</w:t>
        </w:r>
        <w:r>
          <w:rPr>
            <w:webHidden/>
          </w:rPr>
          <w:fldChar w:fldCharType="end"/>
        </w:r>
      </w:hyperlink>
    </w:p>
    <w:p w14:paraId="18E6CDE2" w14:textId="2F17682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09" w:history="1">
        <w:r w:rsidRPr="004A4FB5">
          <w:rPr>
            <w:rStyle w:val="Hyperlink"/>
            <w:noProof/>
          </w:rPr>
          <w:t>АиФ-Ставрополь, 15.07.2026, Какие преимущества даёт перевод накопительной части пенсии в ПДС?</w:t>
        </w:r>
        <w:r>
          <w:rPr>
            <w:noProof/>
            <w:webHidden/>
          </w:rPr>
          <w:tab/>
        </w:r>
        <w:r>
          <w:rPr>
            <w:noProof/>
            <w:webHidden/>
          </w:rPr>
          <w:fldChar w:fldCharType="begin"/>
        </w:r>
        <w:r>
          <w:rPr>
            <w:noProof/>
            <w:webHidden/>
          </w:rPr>
          <w:instrText xml:space="preserve"> PAGEREF _Toc235082109 \h </w:instrText>
        </w:r>
        <w:r>
          <w:rPr>
            <w:noProof/>
            <w:webHidden/>
          </w:rPr>
        </w:r>
        <w:r>
          <w:rPr>
            <w:noProof/>
            <w:webHidden/>
          </w:rPr>
          <w:fldChar w:fldCharType="separate"/>
        </w:r>
        <w:r>
          <w:rPr>
            <w:noProof/>
            <w:webHidden/>
          </w:rPr>
          <w:t>43</w:t>
        </w:r>
        <w:r>
          <w:rPr>
            <w:noProof/>
            <w:webHidden/>
          </w:rPr>
          <w:fldChar w:fldCharType="end"/>
        </w:r>
      </w:hyperlink>
    </w:p>
    <w:p w14:paraId="69752028" w14:textId="017D5C6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10" w:history="1">
        <w:r w:rsidRPr="004A4FB5">
          <w:rPr>
            <w:rStyle w:val="Hyperlink"/>
          </w:rPr>
          <w:t>Помимо более полной защиты средств Агентством по страхованию вкладов, перевод накопительной части пенсии в ПДС позволяет любую сумму забрать целиком по окончанию договора, то есть через 15 лет, объясняет эксперт по финансовой грамотности Анастасия Костарнова.</w:t>
        </w:r>
        <w:r>
          <w:rPr>
            <w:webHidden/>
          </w:rPr>
          <w:tab/>
        </w:r>
        <w:r>
          <w:rPr>
            <w:webHidden/>
          </w:rPr>
          <w:fldChar w:fldCharType="begin"/>
        </w:r>
        <w:r>
          <w:rPr>
            <w:webHidden/>
          </w:rPr>
          <w:instrText xml:space="preserve"> PAGEREF _Toc235082110 \h </w:instrText>
        </w:r>
        <w:r>
          <w:rPr>
            <w:webHidden/>
          </w:rPr>
        </w:r>
        <w:r>
          <w:rPr>
            <w:webHidden/>
          </w:rPr>
          <w:fldChar w:fldCharType="separate"/>
        </w:r>
        <w:r>
          <w:rPr>
            <w:webHidden/>
          </w:rPr>
          <w:t>43</w:t>
        </w:r>
        <w:r>
          <w:rPr>
            <w:webHidden/>
          </w:rPr>
          <w:fldChar w:fldCharType="end"/>
        </w:r>
      </w:hyperlink>
    </w:p>
    <w:p w14:paraId="4D5F7C31" w14:textId="02BD7FF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11" w:history="1">
        <w:r w:rsidRPr="004A4FB5">
          <w:rPr>
            <w:rStyle w:val="Hyperlink"/>
            <w:noProof/>
          </w:rPr>
          <w:t>АиФ-Ставрополь, 15.07.2026, Какие ошибки чаще всего допускают люди, заключая и расторгая договоры ПДС?</w:t>
        </w:r>
        <w:r>
          <w:rPr>
            <w:noProof/>
            <w:webHidden/>
          </w:rPr>
          <w:tab/>
        </w:r>
        <w:r>
          <w:rPr>
            <w:noProof/>
            <w:webHidden/>
          </w:rPr>
          <w:fldChar w:fldCharType="begin"/>
        </w:r>
        <w:r>
          <w:rPr>
            <w:noProof/>
            <w:webHidden/>
          </w:rPr>
          <w:instrText xml:space="preserve"> PAGEREF _Toc235082111 \h </w:instrText>
        </w:r>
        <w:r>
          <w:rPr>
            <w:noProof/>
            <w:webHidden/>
          </w:rPr>
        </w:r>
        <w:r>
          <w:rPr>
            <w:noProof/>
            <w:webHidden/>
          </w:rPr>
          <w:fldChar w:fldCharType="separate"/>
        </w:r>
        <w:r>
          <w:rPr>
            <w:noProof/>
            <w:webHidden/>
          </w:rPr>
          <w:t>44</w:t>
        </w:r>
        <w:r>
          <w:rPr>
            <w:noProof/>
            <w:webHidden/>
          </w:rPr>
          <w:fldChar w:fldCharType="end"/>
        </w:r>
      </w:hyperlink>
    </w:p>
    <w:p w14:paraId="632C3F96" w14:textId="2BF99382"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12" w:history="1">
        <w:r w:rsidRPr="004A4FB5">
          <w:rPr>
            <w:rStyle w:val="Hyperlink"/>
          </w:rPr>
          <w:t>Часто в Программу долгосрочных сбережений людей заманивают обещанием за год вдвое приумножить средства, однако это слишком упрощённое понимание условий.</w:t>
        </w:r>
        <w:r>
          <w:rPr>
            <w:webHidden/>
          </w:rPr>
          <w:tab/>
        </w:r>
        <w:r>
          <w:rPr>
            <w:webHidden/>
          </w:rPr>
          <w:fldChar w:fldCharType="begin"/>
        </w:r>
        <w:r>
          <w:rPr>
            <w:webHidden/>
          </w:rPr>
          <w:instrText xml:space="preserve"> PAGEREF _Toc235082112 \h </w:instrText>
        </w:r>
        <w:r>
          <w:rPr>
            <w:webHidden/>
          </w:rPr>
        </w:r>
        <w:r>
          <w:rPr>
            <w:webHidden/>
          </w:rPr>
          <w:fldChar w:fldCharType="separate"/>
        </w:r>
        <w:r>
          <w:rPr>
            <w:webHidden/>
          </w:rPr>
          <w:t>44</w:t>
        </w:r>
        <w:r>
          <w:rPr>
            <w:webHidden/>
          </w:rPr>
          <w:fldChar w:fldCharType="end"/>
        </w:r>
      </w:hyperlink>
    </w:p>
    <w:p w14:paraId="33904AE3" w14:textId="347DD12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13" w:history="1">
        <w:r w:rsidRPr="004A4FB5">
          <w:rPr>
            <w:rStyle w:val="Hyperlink"/>
            <w:noProof/>
          </w:rPr>
          <w:t>АиФ-Ставрополь, 15.07.2026, Все ли могут получить налоговый вычет по программе долгосрочных сбережений?</w:t>
        </w:r>
        <w:r>
          <w:rPr>
            <w:noProof/>
            <w:webHidden/>
          </w:rPr>
          <w:tab/>
        </w:r>
        <w:r>
          <w:rPr>
            <w:noProof/>
            <w:webHidden/>
          </w:rPr>
          <w:fldChar w:fldCharType="begin"/>
        </w:r>
        <w:r>
          <w:rPr>
            <w:noProof/>
            <w:webHidden/>
          </w:rPr>
          <w:instrText xml:space="preserve"> PAGEREF _Toc235082113 \h </w:instrText>
        </w:r>
        <w:r>
          <w:rPr>
            <w:noProof/>
            <w:webHidden/>
          </w:rPr>
        </w:r>
        <w:r>
          <w:rPr>
            <w:noProof/>
            <w:webHidden/>
          </w:rPr>
          <w:fldChar w:fldCharType="separate"/>
        </w:r>
        <w:r>
          <w:rPr>
            <w:noProof/>
            <w:webHidden/>
          </w:rPr>
          <w:t>45</w:t>
        </w:r>
        <w:r>
          <w:rPr>
            <w:noProof/>
            <w:webHidden/>
          </w:rPr>
          <w:fldChar w:fldCharType="end"/>
        </w:r>
      </w:hyperlink>
    </w:p>
    <w:p w14:paraId="4195C7CC" w14:textId="4F8DF24A"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14" w:history="1">
        <w:r w:rsidRPr="004A4FB5">
          <w:rPr>
            <w:rStyle w:val="Hyperlink"/>
          </w:rPr>
          <w:t>Право на вычеты по ПДС даёт статья 219.2 Налогового кодекса РФ, и почти 9 тыс. ставропольцев уже воспользовались ими, получив «кешбэк» за взносы 2025 года.</w:t>
        </w:r>
        <w:r>
          <w:rPr>
            <w:webHidden/>
          </w:rPr>
          <w:tab/>
        </w:r>
        <w:r>
          <w:rPr>
            <w:webHidden/>
          </w:rPr>
          <w:fldChar w:fldCharType="begin"/>
        </w:r>
        <w:r>
          <w:rPr>
            <w:webHidden/>
          </w:rPr>
          <w:instrText xml:space="preserve"> PAGEREF _Toc235082114 \h </w:instrText>
        </w:r>
        <w:r>
          <w:rPr>
            <w:webHidden/>
          </w:rPr>
        </w:r>
        <w:r>
          <w:rPr>
            <w:webHidden/>
          </w:rPr>
          <w:fldChar w:fldCharType="separate"/>
        </w:r>
        <w:r>
          <w:rPr>
            <w:webHidden/>
          </w:rPr>
          <w:t>45</w:t>
        </w:r>
        <w:r>
          <w:rPr>
            <w:webHidden/>
          </w:rPr>
          <w:fldChar w:fldCharType="end"/>
        </w:r>
      </w:hyperlink>
    </w:p>
    <w:p w14:paraId="2A1EB514" w14:textId="53B1192F"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115" w:history="1">
        <w:r w:rsidRPr="004A4FB5">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_Toc235082115 \h </w:instrText>
        </w:r>
        <w:r>
          <w:rPr>
            <w:noProof/>
            <w:webHidden/>
          </w:rPr>
        </w:r>
        <w:r>
          <w:rPr>
            <w:noProof/>
            <w:webHidden/>
          </w:rPr>
          <w:fldChar w:fldCharType="separate"/>
        </w:r>
        <w:r>
          <w:rPr>
            <w:noProof/>
            <w:webHidden/>
          </w:rPr>
          <w:t>46</w:t>
        </w:r>
        <w:r>
          <w:rPr>
            <w:noProof/>
            <w:webHidden/>
          </w:rPr>
          <w:fldChar w:fldCharType="end"/>
        </w:r>
      </w:hyperlink>
    </w:p>
    <w:p w14:paraId="77157D2E" w14:textId="03B7812E"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16" w:history="1">
        <w:r w:rsidRPr="004A4FB5">
          <w:rPr>
            <w:rStyle w:val="Hyperlink"/>
            <w:noProof/>
          </w:rPr>
          <w:t>ТАСС, 15.07.2026, Депутат Говырин рассказал, как вырастут накопительные пенсии с 1 августа</w:t>
        </w:r>
        <w:r>
          <w:rPr>
            <w:noProof/>
            <w:webHidden/>
          </w:rPr>
          <w:tab/>
        </w:r>
        <w:r>
          <w:rPr>
            <w:noProof/>
            <w:webHidden/>
          </w:rPr>
          <w:fldChar w:fldCharType="begin"/>
        </w:r>
        <w:r>
          <w:rPr>
            <w:noProof/>
            <w:webHidden/>
          </w:rPr>
          <w:instrText xml:space="preserve"> PAGEREF _Toc235082116 \h </w:instrText>
        </w:r>
        <w:r>
          <w:rPr>
            <w:noProof/>
            <w:webHidden/>
          </w:rPr>
        </w:r>
        <w:r>
          <w:rPr>
            <w:noProof/>
            <w:webHidden/>
          </w:rPr>
          <w:fldChar w:fldCharType="separate"/>
        </w:r>
        <w:r>
          <w:rPr>
            <w:noProof/>
            <w:webHidden/>
          </w:rPr>
          <w:t>46</w:t>
        </w:r>
        <w:r>
          <w:rPr>
            <w:noProof/>
            <w:webHidden/>
          </w:rPr>
          <w:fldChar w:fldCharType="end"/>
        </w:r>
      </w:hyperlink>
    </w:p>
    <w:p w14:paraId="0E704167" w14:textId="7FC8707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17" w:history="1">
        <w:r w:rsidRPr="004A4FB5">
          <w:rPr>
            <w:rStyle w:val="Hyperlink"/>
          </w:rPr>
          <w:t>Накопительные пенсии с 1 августа вырастут - основанием для перерасчета послужит инвестиционный доход за 2025 год: для участников программы софинансирования, а также родителей, направивших материнский капитал в накопительную пенсию, величина повышения будет выше, рассказал ТАСС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_Toc235082117 \h </w:instrText>
        </w:r>
        <w:r>
          <w:rPr>
            <w:webHidden/>
          </w:rPr>
        </w:r>
        <w:r>
          <w:rPr>
            <w:webHidden/>
          </w:rPr>
          <w:fldChar w:fldCharType="separate"/>
        </w:r>
        <w:r>
          <w:rPr>
            <w:webHidden/>
          </w:rPr>
          <w:t>46</w:t>
        </w:r>
        <w:r>
          <w:rPr>
            <w:webHidden/>
          </w:rPr>
          <w:fldChar w:fldCharType="end"/>
        </w:r>
      </w:hyperlink>
    </w:p>
    <w:p w14:paraId="0389D148" w14:textId="4F0BA46F"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18" w:history="1">
        <w:r w:rsidRPr="004A4FB5">
          <w:rPr>
            <w:rStyle w:val="Hyperlink"/>
            <w:noProof/>
          </w:rPr>
          <w:t>RT, 15.07.2026, Депутат Чаплин: в 2026 году ряд россиян имеют право выйти на пенсию в 50 лет</w:t>
        </w:r>
        <w:r>
          <w:rPr>
            <w:noProof/>
            <w:webHidden/>
          </w:rPr>
          <w:tab/>
        </w:r>
        <w:r>
          <w:rPr>
            <w:noProof/>
            <w:webHidden/>
          </w:rPr>
          <w:fldChar w:fldCharType="begin"/>
        </w:r>
        <w:r>
          <w:rPr>
            <w:noProof/>
            <w:webHidden/>
          </w:rPr>
          <w:instrText xml:space="preserve"> PAGEREF _Toc235082118 \h </w:instrText>
        </w:r>
        <w:r>
          <w:rPr>
            <w:noProof/>
            <w:webHidden/>
          </w:rPr>
        </w:r>
        <w:r>
          <w:rPr>
            <w:noProof/>
            <w:webHidden/>
          </w:rPr>
          <w:fldChar w:fldCharType="separate"/>
        </w:r>
        <w:r>
          <w:rPr>
            <w:noProof/>
            <w:webHidden/>
          </w:rPr>
          <w:t>46</w:t>
        </w:r>
        <w:r>
          <w:rPr>
            <w:noProof/>
            <w:webHidden/>
          </w:rPr>
          <w:fldChar w:fldCharType="end"/>
        </w:r>
      </w:hyperlink>
    </w:p>
    <w:p w14:paraId="592E67DC" w14:textId="589CD61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19" w:history="1">
        <w:r w:rsidRPr="004A4FB5">
          <w:rPr>
            <w:rStyle w:val="Hyperlink"/>
          </w:rPr>
          <w:t>В 2026 году право выйти на пенсию в 50 лет сохраняется для нескольких категорий граждан, напомнил в беседе с RT Никита Чаплин, член комитета Госдумы по бюджету и налогам.</w:t>
        </w:r>
        <w:r>
          <w:rPr>
            <w:webHidden/>
          </w:rPr>
          <w:tab/>
        </w:r>
        <w:r>
          <w:rPr>
            <w:webHidden/>
          </w:rPr>
          <w:fldChar w:fldCharType="begin"/>
        </w:r>
        <w:r>
          <w:rPr>
            <w:webHidden/>
          </w:rPr>
          <w:instrText xml:space="preserve"> PAGEREF _Toc235082119 \h </w:instrText>
        </w:r>
        <w:r>
          <w:rPr>
            <w:webHidden/>
          </w:rPr>
        </w:r>
        <w:r>
          <w:rPr>
            <w:webHidden/>
          </w:rPr>
          <w:fldChar w:fldCharType="separate"/>
        </w:r>
        <w:r>
          <w:rPr>
            <w:webHidden/>
          </w:rPr>
          <w:t>46</w:t>
        </w:r>
        <w:r>
          <w:rPr>
            <w:webHidden/>
          </w:rPr>
          <w:fldChar w:fldCharType="end"/>
        </w:r>
      </w:hyperlink>
    </w:p>
    <w:p w14:paraId="64533F4E" w14:textId="02B21E0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20" w:history="1">
        <w:r w:rsidRPr="004A4FB5">
          <w:rPr>
            <w:rStyle w:val="Hyperlink"/>
            <w:noProof/>
          </w:rPr>
          <w:t>ТАСС, 15.07.2026, ЛДПР предложила начислять пенсионерам не менее 2 тыс. рублей за каждый год стажа</w:t>
        </w:r>
        <w:r>
          <w:rPr>
            <w:noProof/>
            <w:webHidden/>
          </w:rPr>
          <w:tab/>
        </w:r>
        <w:r>
          <w:rPr>
            <w:noProof/>
            <w:webHidden/>
          </w:rPr>
          <w:fldChar w:fldCharType="begin"/>
        </w:r>
        <w:r>
          <w:rPr>
            <w:noProof/>
            <w:webHidden/>
          </w:rPr>
          <w:instrText xml:space="preserve"> PAGEREF _Toc235082120 \h </w:instrText>
        </w:r>
        <w:r>
          <w:rPr>
            <w:noProof/>
            <w:webHidden/>
          </w:rPr>
        </w:r>
        <w:r>
          <w:rPr>
            <w:noProof/>
            <w:webHidden/>
          </w:rPr>
          <w:fldChar w:fldCharType="separate"/>
        </w:r>
        <w:r>
          <w:rPr>
            <w:noProof/>
            <w:webHidden/>
          </w:rPr>
          <w:t>47</w:t>
        </w:r>
        <w:r>
          <w:rPr>
            <w:noProof/>
            <w:webHidden/>
          </w:rPr>
          <w:fldChar w:fldCharType="end"/>
        </w:r>
      </w:hyperlink>
    </w:p>
    <w:p w14:paraId="68B0921D" w14:textId="7A693587"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21" w:history="1">
        <w:r w:rsidRPr="004A4FB5">
          <w:rPr>
            <w:rStyle w:val="Hyperlink"/>
          </w:rPr>
          <w:t>ЛДПР предложила изменить механизм расчета страховой пенсии по старости, чтобы за каждый полный год страхового стажа начислялось по 2 тыс. рублей. Соответствующее обращение направлено вице-премьеру РФ Татьяне Голиковой, документ есть в распоряжении ТАСС.</w:t>
        </w:r>
        <w:r>
          <w:rPr>
            <w:webHidden/>
          </w:rPr>
          <w:tab/>
        </w:r>
        <w:r>
          <w:rPr>
            <w:webHidden/>
          </w:rPr>
          <w:fldChar w:fldCharType="begin"/>
        </w:r>
        <w:r>
          <w:rPr>
            <w:webHidden/>
          </w:rPr>
          <w:instrText xml:space="preserve"> PAGEREF _Toc235082121 \h </w:instrText>
        </w:r>
        <w:r>
          <w:rPr>
            <w:webHidden/>
          </w:rPr>
        </w:r>
        <w:r>
          <w:rPr>
            <w:webHidden/>
          </w:rPr>
          <w:fldChar w:fldCharType="separate"/>
        </w:r>
        <w:r>
          <w:rPr>
            <w:webHidden/>
          </w:rPr>
          <w:t>47</w:t>
        </w:r>
        <w:r>
          <w:rPr>
            <w:webHidden/>
          </w:rPr>
          <w:fldChar w:fldCharType="end"/>
        </w:r>
      </w:hyperlink>
    </w:p>
    <w:p w14:paraId="58E24943" w14:textId="3A77CBAD"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22" w:history="1">
        <w:r w:rsidRPr="004A4FB5">
          <w:rPr>
            <w:rStyle w:val="Hyperlink"/>
            <w:noProof/>
          </w:rPr>
          <w:t>ТАСС, 15.07.2026, ЛДПР предложила субсидировать лекарства пенсионерам с низкими доходами</w:t>
        </w:r>
        <w:r>
          <w:rPr>
            <w:noProof/>
            <w:webHidden/>
          </w:rPr>
          <w:tab/>
        </w:r>
        <w:r>
          <w:rPr>
            <w:noProof/>
            <w:webHidden/>
          </w:rPr>
          <w:fldChar w:fldCharType="begin"/>
        </w:r>
        <w:r>
          <w:rPr>
            <w:noProof/>
            <w:webHidden/>
          </w:rPr>
          <w:instrText xml:space="preserve"> PAGEREF _Toc235082122 \h </w:instrText>
        </w:r>
        <w:r>
          <w:rPr>
            <w:noProof/>
            <w:webHidden/>
          </w:rPr>
        </w:r>
        <w:r>
          <w:rPr>
            <w:noProof/>
            <w:webHidden/>
          </w:rPr>
          <w:fldChar w:fldCharType="separate"/>
        </w:r>
        <w:r>
          <w:rPr>
            <w:noProof/>
            <w:webHidden/>
          </w:rPr>
          <w:t>48</w:t>
        </w:r>
        <w:r>
          <w:rPr>
            <w:noProof/>
            <w:webHidden/>
          </w:rPr>
          <w:fldChar w:fldCharType="end"/>
        </w:r>
      </w:hyperlink>
    </w:p>
    <w:p w14:paraId="7C216A4D" w14:textId="08F012B5"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23" w:history="1">
        <w:r w:rsidRPr="004A4FB5">
          <w:rPr>
            <w:rStyle w:val="Hyperlink"/>
          </w:rPr>
          <w:t>ЛДПР предложила предоставить пенсионерам, чьи доходы не превышают 1,5 регионального прожиточного минимума, субсидии на оплату лекарств, медицинских изделий и специализированного лечебного питания. Соответствующее обращение направлено вице-премьеру РФ Татьяне Голиковой, документ есть в распоряжении ТАСС.</w:t>
        </w:r>
        <w:r>
          <w:rPr>
            <w:webHidden/>
          </w:rPr>
          <w:tab/>
        </w:r>
        <w:r>
          <w:rPr>
            <w:webHidden/>
          </w:rPr>
          <w:fldChar w:fldCharType="begin"/>
        </w:r>
        <w:r>
          <w:rPr>
            <w:webHidden/>
          </w:rPr>
          <w:instrText xml:space="preserve"> PAGEREF _Toc235082123 \h </w:instrText>
        </w:r>
        <w:r>
          <w:rPr>
            <w:webHidden/>
          </w:rPr>
        </w:r>
        <w:r>
          <w:rPr>
            <w:webHidden/>
          </w:rPr>
          <w:fldChar w:fldCharType="separate"/>
        </w:r>
        <w:r>
          <w:rPr>
            <w:webHidden/>
          </w:rPr>
          <w:t>48</w:t>
        </w:r>
        <w:r>
          <w:rPr>
            <w:webHidden/>
          </w:rPr>
          <w:fldChar w:fldCharType="end"/>
        </w:r>
      </w:hyperlink>
    </w:p>
    <w:p w14:paraId="28F7F972" w14:textId="105CE0FB"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24" w:history="1">
        <w:r w:rsidRPr="004A4FB5">
          <w:rPr>
            <w:rStyle w:val="Hyperlink"/>
            <w:noProof/>
          </w:rPr>
          <w:t>ТАСС, 15.07.2026, ЛДПР передала в Соцфонд программу из 80 предложений по поддержке пенсионеров</w:t>
        </w:r>
        <w:r>
          <w:rPr>
            <w:noProof/>
            <w:webHidden/>
          </w:rPr>
          <w:tab/>
        </w:r>
        <w:r>
          <w:rPr>
            <w:noProof/>
            <w:webHidden/>
          </w:rPr>
          <w:fldChar w:fldCharType="begin"/>
        </w:r>
        <w:r>
          <w:rPr>
            <w:noProof/>
            <w:webHidden/>
          </w:rPr>
          <w:instrText xml:space="preserve"> PAGEREF _Toc235082124 \h </w:instrText>
        </w:r>
        <w:r>
          <w:rPr>
            <w:noProof/>
            <w:webHidden/>
          </w:rPr>
        </w:r>
        <w:r>
          <w:rPr>
            <w:noProof/>
            <w:webHidden/>
          </w:rPr>
          <w:fldChar w:fldCharType="separate"/>
        </w:r>
        <w:r>
          <w:rPr>
            <w:noProof/>
            <w:webHidden/>
          </w:rPr>
          <w:t>48</w:t>
        </w:r>
        <w:r>
          <w:rPr>
            <w:noProof/>
            <w:webHidden/>
          </w:rPr>
          <w:fldChar w:fldCharType="end"/>
        </w:r>
      </w:hyperlink>
    </w:p>
    <w:p w14:paraId="4C294C6D" w14:textId="0092FE4F"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25" w:history="1">
        <w:r w:rsidRPr="004A4FB5">
          <w:rPr>
            <w:rStyle w:val="Hyperlink"/>
          </w:rPr>
          <w:t>Лидер ЛДПР Леонид Слуцкий передал руководству Социального фонда России концепцию государственной программы «Пенсионеры России», которая включает более 80 предложений по повышению качества жизни пожилых граждан.</w:t>
        </w:r>
        <w:r>
          <w:rPr>
            <w:webHidden/>
          </w:rPr>
          <w:tab/>
        </w:r>
        <w:r>
          <w:rPr>
            <w:webHidden/>
          </w:rPr>
          <w:fldChar w:fldCharType="begin"/>
        </w:r>
        <w:r>
          <w:rPr>
            <w:webHidden/>
          </w:rPr>
          <w:instrText xml:space="preserve"> PAGEREF _Toc235082125 \h </w:instrText>
        </w:r>
        <w:r>
          <w:rPr>
            <w:webHidden/>
          </w:rPr>
        </w:r>
        <w:r>
          <w:rPr>
            <w:webHidden/>
          </w:rPr>
          <w:fldChar w:fldCharType="separate"/>
        </w:r>
        <w:r>
          <w:rPr>
            <w:webHidden/>
          </w:rPr>
          <w:t>48</w:t>
        </w:r>
        <w:r>
          <w:rPr>
            <w:webHidden/>
          </w:rPr>
          <w:fldChar w:fldCharType="end"/>
        </w:r>
      </w:hyperlink>
    </w:p>
    <w:p w14:paraId="6765CC69" w14:textId="12E1DA98"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26" w:history="1">
        <w:r w:rsidRPr="004A4FB5">
          <w:rPr>
            <w:rStyle w:val="Hyperlink"/>
            <w:noProof/>
          </w:rPr>
          <w:t>ТАСС, 15.07.2026, В Госдуме предложили выплачивать «13-ю пенсию» перед Новым годом</w:t>
        </w:r>
        <w:r>
          <w:rPr>
            <w:noProof/>
            <w:webHidden/>
          </w:rPr>
          <w:tab/>
        </w:r>
        <w:r>
          <w:rPr>
            <w:noProof/>
            <w:webHidden/>
          </w:rPr>
          <w:fldChar w:fldCharType="begin"/>
        </w:r>
        <w:r>
          <w:rPr>
            <w:noProof/>
            <w:webHidden/>
          </w:rPr>
          <w:instrText xml:space="preserve"> PAGEREF _Toc235082126 \h </w:instrText>
        </w:r>
        <w:r>
          <w:rPr>
            <w:noProof/>
            <w:webHidden/>
          </w:rPr>
        </w:r>
        <w:r>
          <w:rPr>
            <w:noProof/>
            <w:webHidden/>
          </w:rPr>
          <w:fldChar w:fldCharType="separate"/>
        </w:r>
        <w:r>
          <w:rPr>
            <w:noProof/>
            <w:webHidden/>
          </w:rPr>
          <w:t>49</w:t>
        </w:r>
        <w:r>
          <w:rPr>
            <w:noProof/>
            <w:webHidden/>
          </w:rPr>
          <w:fldChar w:fldCharType="end"/>
        </w:r>
      </w:hyperlink>
    </w:p>
    <w:p w14:paraId="475FB7AE" w14:textId="7123D92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27" w:history="1">
        <w:r w:rsidRPr="004A4FB5">
          <w:rPr>
            <w:rStyle w:val="Hyperlink"/>
          </w:rPr>
          <w:t>Зампред комитета Госдумы по информполитике Андрей Свинцов и Партия пенсионеров предлагают ввести «13-ю пенсию» и выплачивать ее перед Новым годом. Соответствующий законопроект внесен Свинцовым в Госдуму, документ есть в распоряжении ТАСС.</w:t>
        </w:r>
        <w:r>
          <w:rPr>
            <w:webHidden/>
          </w:rPr>
          <w:tab/>
        </w:r>
        <w:r>
          <w:rPr>
            <w:webHidden/>
          </w:rPr>
          <w:fldChar w:fldCharType="begin"/>
        </w:r>
        <w:r>
          <w:rPr>
            <w:webHidden/>
          </w:rPr>
          <w:instrText xml:space="preserve"> PAGEREF _Toc235082127 \h </w:instrText>
        </w:r>
        <w:r>
          <w:rPr>
            <w:webHidden/>
          </w:rPr>
        </w:r>
        <w:r>
          <w:rPr>
            <w:webHidden/>
          </w:rPr>
          <w:fldChar w:fldCharType="separate"/>
        </w:r>
        <w:r>
          <w:rPr>
            <w:webHidden/>
          </w:rPr>
          <w:t>49</w:t>
        </w:r>
        <w:r>
          <w:rPr>
            <w:webHidden/>
          </w:rPr>
          <w:fldChar w:fldCharType="end"/>
        </w:r>
      </w:hyperlink>
    </w:p>
    <w:p w14:paraId="3E165864" w14:textId="5DE83BDE"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28" w:history="1">
        <w:r w:rsidRPr="004A4FB5">
          <w:rPr>
            <w:rStyle w:val="Hyperlink"/>
            <w:noProof/>
          </w:rPr>
          <w:t>РИА Новости, 15.07.2026, В Госдуме предложили засчитывать педагогам-психологам стаж для досрочной пенсии</w:t>
        </w:r>
        <w:r>
          <w:rPr>
            <w:noProof/>
            <w:webHidden/>
          </w:rPr>
          <w:tab/>
        </w:r>
        <w:r>
          <w:rPr>
            <w:noProof/>
            <w:webHidden/>
          </w:rPr>
          <w:fldChar w:fldCharType="begin"/>
        </w:r>
        <w:r>
          <w:rPr>
            <w:noProof/>
            <w:webHidden/>
          </w:rPr>
          <w:instrText xml:space="preserve"> PAGEREF _Toc235082128 \h </w:instrText>
        </w:r>
        <w:r>
          <w:rPr>
            <w:noProof/>
            <w:webHidden/>
          </w:rPr>
        </w:r>
        <w:r>
          <w:rPr>
            <w:noProof/>
            <w:webHidden/>
          </w:rPr>
          <w:fldChar w:fldCharType="separate"/>
        </w:r>
        <w:r>
          <w:rPr>
            <w:noProof/>
            <w:webHidden/>
          </w:rPr>
          <w:t>50</w:t>
        </w:r>
        <w:r>
          <w:rPr>
            <w:noProof/>
            <w:webHidden/>
          </w:rPr>
          <w:fldChar w:fldCharType="end"/>
        </w:r>
      </w:hyperlink>
    </w:p>
    <w:p w14:paraId="7A49C76C" w14:textId="0BA93300"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29" w:history="1">
        <w:r w:rsidRPr="004A4FB5">
          <w:rPr>
            <w:rStyle w:val="Hyperlink"/>
          </w:rPr>
          <w:t>Депутат Госдумы Александр Аксененко («Справедливая Россия») предложил включать в специальный педагогический стаж периоды работы педагогов-психологов во всех образовательных организациях для детей независимо от их типа.</w:t>
        </w:r>
        <w:r>
          <w:rPr>
            <w:webHidden/>
          </w:rPr>
          <w:tab/>
        </w:r>
        <w:r>
          <w:rPr>
            <w:webHidden/>
          </w:rPr>
          <w:fldChar w:fldCharType="begin"/>
        </w:r>
        <w:r>
          <w:rPr>
            <w:webHidden/>
          </w:rPr>
          <w:instrText xml:space="preserve"> PAGEREF _Toc235082129 \h </w:instrText>
        </w:r>
        <w:r>
          <w:rPr>
            <w:webHidden/>
          </w:rPr>
        </w:r>
        <w:r>
          <w:rPr>
            <w:webHidden/>
          </w:rPr>
          <w:fldChar w:fldCharType="separate"/>
        </w:r>
        <w:r>
          <w:rPr>
            <w:webHidden/>
          </w:rPr>
          <w:t>50</w:t>
        </w:r>
        <w:r>
          <w:rPr>
            <w:webHidden/>
          </w:rPr>
          <w:fldChar w:fldCharType="end"/>
        </w:r>
      </w:hyperlink>
    </w:p>
    <w:p w14:paraId="7B7464EE" w14:textId="7401672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30" w:history="1">
        <w:r w:rsidRPr="004A4FB5">
          <w:rPr>
            <w:rStyle w:val="Hyperlink"/>
            <w:noProof/>
          </w:rPr>
          <w:t>РИА Новости, 16.07.202, Россиянам рассказали, кто получит прибавку к пенсии в августе</w:t>
        </w:r>
        <w:r>
          <w:rPr>
            <w:noProof/>
            <w:webHidden/>
          </w:rPr>
          <w:tab/>
        </w:r>
        <w:r>
          <w:rPr>
            <w:noProof/>
            <w:webHidden/>
          </w:rPr>
          <w:fldChar w:fldCharType="begin"/>
        </w:r>
        <w:r>
          <w:rPr>
            <w:noProof/>
            <w:webHidden/>
          </w:rPr>
          <w:instrText xml:space="preserve"> PAGEREF _Toc235082130 \h </w:instrText>
        </w:r>
        <w:r>
          <w:rPr>
            <w:noProof/>
            <w:webHidden/>
          </w:rPr>
        </w:r>
        <w:r>
          <w:rPr>
            <w:noProof/>
            <w:webHidden/>
          </w:rPr>
          <w:fldChar w:fldCharType="separate"/>
        </w:r>
        <w:r>
          <w:rPr>
            <w:noProof/>
            <w:webHidden/>
          </w:rPr>
          <w:t>50</w:t>
        </w:r>
        <w:r>
          <w:rPr>
            <w:noProof/>
            <w:webHidden/>
          </w:rPr>
          <w:fldChar w:fldCharType="end"/>
        </w:r>
      </w:hyperlink>
    </w:p>
    <w:p w14:paraId="3B50F17A" w14:textId="13D1D9B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31" w:history="1">
        <w:r w:rsidRPr="004A4FB5">
          <w:rPr>
            <w:rStyle w:val="Hyperlink"/>
          </w:rPr>
          <w:t xml:space="preserve">Пенсионеры, которым в июле исполнилось 80 лет, инвалиды </w:t>
        </w:r>
        <w:r w:rsidRPr="004A4FB5">
          <w:rPr>
            <w:rStyle w:val="Hyperlink"/>
            <w:lang w:val="en-US"/>
          </w:rPr>
          <w:t>I</w:t>
        </w:r>
        <w:r w:rsidRPr="004A4FB5">
          <w:rPr>
            <w:rStyle w:val="Hyperlink"/>
          </w:rPr>
          <w:t xml:space="preserve"> группы, пенсионеры с северным или сельским стажем, работающие пенсионеры, получатели накопительной пенсии получат прибавку к пенсии в России в августе, сообщила РИА Новости старший преподаватель кафедры предпринимательского, трудового и корпоративного права Президентской академии Татьяна Голубева.</w:t>
        </w:r>
        <w:r>
          <w:rPr>
            <w:webHidden/>
          </w:rPr>
          <w:tab/>
        </w:r>
        <w:r>
          <w:rPr>
            <w:webHidden/>
          </w:rPr>
          <w:fldChar w:fldCharType="begin"/>
        </w:r>
        <w:r>
          <w:rPr>
            <w:webHidden/>
          </w:rPr>
          <w:instrText xml:space="preserve"> PAGEREF _Toc235082131 \h </w:instrText>
        </w:r>
        <w:r>
          <w:rPr>
            <w:webHidden/>
          </w:rPr>
        </w:r>
        <w:r>
          <w:rPr>
            <w:webHidden/>
          </w:rPr>
          <w:fldChar w:fldCharType="separate"/>
        </w:r>
        <w:r>
          <w:rPr>
            <w:webHidden/>
          </w:rPr>
          <w:t>50</w:t>
        </w:r>
        <w:r>
          <w:rPr>
            <w:webHidden/>
          </w:rPr>
          <w:fldChar w:fldCharType="end"/>
        </w:r>
      </w:hyperlink>
    </w:p>
    <w:p w14:paraId="2B4CA844" w14:textId="5A3BC640"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32" w:history="1">
        <w:r w:rsidRPr="004A4FB5">
          <w:rPr>
            <w:rStyle w:val="Hyperlink"/>
            <w:noProof/>
          </w:rPr>
          <w:t>NEWS.ru, 15.07.2026, В Госдуме назвали преимущества госиндексации страховых пенсий</w:t>
        </w:r>
        <w:r>
          <w:rPr>
            <w:noProof/>
            <w:webHidden/>
          </w:rPr>
          <w:tab/>
        </w:r>
        <w:r>
          <w:rPr>
            <w:noProof/>
            <w:webHidden/>
          </w:rPr>
          <w:fldChar w:fldCharType="begin"/>
        </w:r>
        <w:r>
          <w:rPr>
            <w:noProof/>
            <w:webHidden/>
          </w:rPr>
          <w:instrText xml:space="preserve"> PAGEREF _Toc235082132 \h </w:instrText>
        </w:r>
        <w:r>
          <w:rPr>
            <w:noProof/>
            <w:webHidden/>
          </w:rPr>
        </w:r>
        <w:r>
          <w:rPr>
            <w:noProof/>
            <w:webHidden/>
          </w:rPr>
          <w:fldChar w:fldCharType="separate"/>
        </w:r>
        <w:r>
          <w:rPr>
            <w:noProof/>
            <w:webHidden/>
          </w:rPr>
          <w:t>51</w:t>
        </w:r>
        <w:r>
          <w:rPr>
            <w:noProof/>
            <w:webHidden/>
          </w:rPr>
          <w:fldChar w:fldCharType="end"/>
        </w:r>
      </w:hyperlink>
    </w:p>
    <w:p w14:paraId="36E01577" w14:textId="7A958CF9"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33" w:history="1">
        <w:r w:rsidRPr="004A4FB5">
          <w:rPr>
            <w:rStyle w:val="Hyperlink"/>
          </w:rPr>
          <w:t>Государственная официальная индексация страховых пенсий оказалась выше, чем в накопительном элементе, рассказала в интервью NEWS.ru член комитета Госдумы по бюджету и налогам Оксана Дмитриева. По ее словам, у ВЭБа доходность выше, чем у частных НПФ.</w:t>
        </w:r>
        <w:r>
          <w:rPr>
            <w:webHidden/>
          </w:rPr>
          <w:tab/>
        </w:r>
        <w:r>
          <w:rPr>
            <w:webHidden/>
          </w:rPr>
          <w:fldChar w:fldCharType="begin"/>
        </w:r>
        <w:r>
          <w:rPr>
            <w:webHidden/>
          </w:rPr>
          <w:instrText xml:space="preserve"> PAGEREF _Toc235082133 \h </w:instrText>
        </w:r>
        <w:r>
          <w:rPr>
            <w:webHidden/>
          </w:rPr>
        </w:r>
        <w:r>
          <w:rPr>
            <w:webHidden/>
          </w:rPr>
          <w:fldChar w:fldCharType="separate"/>
        </w:r>
        <w:r>
          <w:rPr>
            <w:webHidden/>
          </w:rPr>
          <w:t>51</w:t>
        </w:r>
        <w:r>
          <w:rPr>
            <w:webHidden/>
          </w:rPr>
          <w:fldChar w:fldCharType="end"/>
        </w:r>
      </w:hyperlink>
    </w:p>
    <w:p w14:paraId="4DA44B20" w14:textId="0FACA5CD"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34" w:history="1">
        <w:r w:rsidRPr="004A4FB5">
          <w:rPr>
            <w:rStyle w:val="Hyperlink"/>
            <w:noProof/>
          </w:rPr>
          <w:t>Телеканал 360, 15.07.2026, Почти 50 тысячам пенсионеров Москвы и Подмосковья установили надбавку на уход</w:t>
        </w:r>
        <w:r>
          <w:rPr>
            <w:noProof/>
            <w:webHidden/>
          </w:rPr>
          <w:tab/>
        </w:r>
        <w:r>
          <w:rPr>
            <w:noProof/>
            <w:webHidden/>
          </w:rPr>
          <w:fldChar w:fldCharType="begin"/>
        </w:r>
        <w:r>
          <w:rPr>
            <w:noProof/>
            <w:webHidden/>
          </w:rPr>
          <w:instrText xml:space="preserve"> PAGEREF _Toc235082134 \h </w:instrText>
        </w:r>
        <w:r>
          <w:rPr>
            <w:noProof/>
            <w:webHidden/>
          </w:rPr>
        </w:r>
        <w:r>
          <w:rPr>
            <w:noProof/>
            <w:webHidden/>
          </w:rPr>
          <w:fldChar w:fldCharType="separate"/>
        </w:r>
        <w:r>
          <w:rPr>
            <w:noProof/>
            <w:webHidden/>
          </w:rPr>
          <w:t>52</w:t>
        </w:r>
        <w:r>
          <w:rPr>
            <w:noProof/>
            <w:webHidden/>
          </w:rPr>
          <w:fldChar w:fldCharType="end"/>
        </w:r>
      </w:hyperlink>
    </w:p>
    <w:p w14:paraId="32E2DCBF" w14:textId="4B6E457E"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35" w:history="1">
        <w:r w:rsidRPr="004A4FB5">
          <w:rPr>
            <w:rStyle w:val="Hyperlink"/>
          </w:rPr>
          <w:t>Жителям Москвы и Подмосковья, достигшим 80-летнего возраста, а также людяи с инвалидностью I группы отделение Социального фонда России автоматически назначает дополнительную выплату к пенсии. Для получения этой меры поддержки обращаться с заявлением не требуется.</w:t>
        </w:r>
        <w:r>
          <w:rPr>
            <w:webHidden/>
          </w:rPr>
          <w:tab/>
        </w:r>
        <w:r>
          <w:rPr>
            <w:webHidden/>
          </w:rPr>
          <w:fldChar w:fldCharType="begin"/>
        </w:r>
        <w:r>
          <w:rPr>
            <w:webHidden/>
          </w:rPr>
          <w:instrText xml:space="preserve"> PAGEREF _Toc235082135 \h </w:instrText>
        </w:r>
        <w:r>
          <w:rPr>
            <w:webHidden/>
          </w:rPr>
        </w:r>
        <w:r>
          <w:rPr>
            <w:webHidden/>
          </w:rPr>
          <w:fldChar w:fldCharType="separate"/>
        </w:r>
        <w:r>
          <w:rPr>
            <w:webHidden/>
          </w:rPr>
          <w:t>52</w:t>
        </w:r>
        <w:r>
          <w:rPr>
            <w:webHidden/>
          </w:rPr>
          <w:fldChar w:fldCharType="end"/>
        </w:r>
      </w:hyperlink>
    </w:p>
    <w:p w14:paraId="443B6839" w14:textId="48A7B81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36" w:history="1">
        <w:r w:rsidRPr="004A4FB5">
          <w:rPr>
            <w:rStyle w:val="Hyperlink"/>
            <w:noProof/>
          </w:rPr>
          <w:t>Ridus.Ru, 15.07.2026, Госдума: пенсии вырастут на 17,3% благодаря инвестициям 2025 года</w:t>
        </w:r>
        <w:r>
          <w:rPr>
            <w:noProof/>
            <w:webHidden/>
          </w:rPr>
          <w:tab/>
        </w:r>
        <w:r>
          <w:rPr>
            <w:noProof/>
            <w:webHidden/>
          </w:rPr>
          <w:fldChar w:fldCharType="begin"/>
        </w:r>
        <w:r>
          <w:rPr>
            <w:noProof/>
            <w:webHidden/>
          </w:rPr>
          <w:instrText xml:space="preserve"> PAGEREF _Toc235082136 \h </w:instrText>
        </w:r>
        <w:r>
          <w:rPr>
            <w:noProof/>
            <w:webHidden/>
          </w:rPr>
        </w:r>
        <w:r>
          <w:rPr>
            <w:noProof/>
            <w:webHidden/>
          </w:rPr>
          <w:fldChar w:fldCharType="separate"/>
        </w:r>
        <w:r>
          <w:rPr>
            <w:noProof/>
            <w:webHidden/>
          </w:rPr>
          <w:t>53</w:t>
        </w:r>
        <w:r>
          <w:rPr>
            <w:noProof/>
            <w:webHidden/>
          </w:rPr>
          <w:fldChar w:fldCharType="end"/>
        </w:r>
      </w:hyperlink>
    </w:p>
    <w:p w14:paraId="361A2E92" w14:textId="63CEBD65"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37" w:history="1">
        <w:r w:rsidRPr="004A4FB5">
          <w:rPr>
            <w:rStyle w:val="Hyperlink"/>
          </w:rPr>
          <w:t>С 1 августа размер накопительных пенсий будет увеличен, причиной этого станет инвестиционная прибыль за 2025 год. По информации, предоставленной членом комитета Госдумы по малому и среднему предпринимательству Алексеем Говыриным (фракция «Единая Россия»), для участников программы софинансирования и родителей, направивших материнский капитал на формирование накопительной пенсии, увеличение будет значительным.</w:t>
        </w:r>
        <w:r>
          <w:rPr>
            <w:webHidden/>
          </w:rPr>
          <w:tab/>
        </w:r>
        <w:r>
          <w:rPr>
            <w:webHidden/>
          </w:rPr>
          <w:fldChar w:fldCharType="begin"/>
        </w:r>
        <w:r>
          <w:rPr>
            <w:webHidden/>
          </w:rPr>
          <w:instrText xml:space="preserve"> PAGEREF _Toc235082137 \h </w:instrText>
        </w:r>
        <w:r>
          <w:rPr>
            <w:webHidden/>
          </w:rPr>
        </w:r>
        <w:r>
          <w:rPr>
            <w:webHidden/>
          </w:rPr>
          <w:fldChar w:fldCharType="separate"/>
        </w:r>
        <w:r>
          <w:rPr>
            <w:webHidden/>
          </w:rPr>
          <w:t>53</w:t>
        </w:r>
        <w:r>
          <w:rPr>
            <w:webHidden/>
          </w:rPr>
          <w:fldChar w:fldCharType="end"/>
        </w:r>
      </w:hyperlink>
    </w:p>
    <w:p w14:paraId="2579650B" w14:textId="1DABE2C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38" w:history="1">
        <w:r w:rsidRPr="004A4FB5">
          <w:rPr>
            <w:rStyle w:val="Hyperlink"/>
            <w:noProof/>
          </w:rPr>
          <w:t>Банки.ру, 15.07.2026, Работающим пенсионерам снова повысят пенсию. Сколько прибавят с 1 августа 2026 года</w:t>
        </w:r>
        <w:r>
          <w:rPr>
            <w:noProof/>
            <w:webHidden/>
          </w:rPr>
          <w:tab/>
        </w:r>
        <w:r>
          <w:rPr>
            <w:noProof/>
            <w:webHidden/>
          </w:rPr>
          <w:fldChar w:fldCharType="begin"/>
        </w:r>
        <w:r>
          <w:rPr>
            <w:noProof/>
            <w:webHidden/>
          </w:rPr>
          <w:instrText xml:space="preserve"> PAGEREF _Toc235082138 \h </w:instrText>
        </w:r>
        <w:r>
          <w:rPr>
            <w:noProof/>
            <w:webHidden/>
          </w:rPr>
        </w:r>
        <w:r>
          <w:rPr>
            <w:noProof/>
            <w:webHidden/>
          </w:rPr>
          <w:fldChar w:fldCharType="separate"/>
        </w:r>
        <w:r>
          <w:rPr>
            <w:noProof/>
            <w:webHidden/>
          </w:rPr>
          <w:t>53</w:t>
        </w:r>
        <w:r>
          <w:rPr>
            <w:noProof/>
            <w:webHidden/>
          </w:rPr>
          <w:fldChar w:fldCharType="end"/>
        </w:r>
      </w:hyperlink>
    </w:p>
    <w:p w14:paraId="3D260DD8" w14:textId="29E9D949"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39" w:history="1">
        <w:r w:rsidRPr="004A4FB5">
          <w:rPr>
            <w:rStyle w:val="Hyperlink"/>
          </w:rPr>
          <w:t>В августе общей индексации пенсий не будет, но выплаты части россиян вырастут. Рассказываем, кому пересчитают пенсию с 1 августа 2026 года и на сколько.</w:t>
        </w:r>
        <w:r>
          <w:rPr>
            <w:webHidden/>
          </w:rPr>
          <w:tab/>
        </w:r>
        <w:r>
          <w:rPr>
            <w:webHidden/>
          </w:rPr>
          <w:fldChar w:fldCharType="begin"/>
        </w:r>
        <w:r>
          <w:rPr>
            <w:webHidden/>
          </w:rPr>
          <w:instrText xml:space="preserve"> PAGEREF _Toc235082139 \h </w:instrText>
        </w:r>
        <w:r>
          <w:rPr>
            <w:webHidden/>
          </w:rPr>
        </w:r>
        <w:r>
          <w:rPr>
            <w:webHidden/>
          </w:rPr>
          <w:fldChar w:fldCharType="separate"/>
        </w:r>
        <w:r>
          <w:rPr>
            <w:webHidden/>
          </w:rPr>
          <w:t>53</w:t>
        </w:r>
        <w:r>
          <w:rPr>
            <w:webHidden/>
          </w:rPr>
          <w:fldChar w:fldCharType="end"/>
        </w:r>
      </w:hyperlink>
    </w:p>
    <w:p w14:paraId="77EDEFCE" w14:textId="6DE7B0F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40" w:history="1">
        <w:r w:rsidRPr="004A4FB5">
          <w:rPr>
            <w:rStyle w:val="Hyperlink"/>
            <w:noProof/>
            <w:lang w:val="en-US"/>
          </w:rPr>
          <w:t>Pravda</w:t>
        </w:r>
        <w:r w:rsidRPr="004A4FB5">
          <w:rPr>
            <w:rStyle w:val="Hyperlink"/>
            <w:noProof/>
          </w:rPr>
          <w:t>.</w:t>
        </w:r>
        <w:r w:rsidRPr="004A4FB5">
          <w:rPr>
            <w:rStyle w:val="Hyperlink"/>
            <w:noProof/>
            <w:lang w:val="en-US"/>
          </w:rPr>
          <w:t>ru</w:t>
        </w:r>
        <w:r w:rsidRPr="004A4FB5">
          <w:rPr>
            <w:rStyle w:val="Hyperlink"/>
            <w:noProof/>
          </w:rPr>
          <w:t>, 15.07.2026, Август изменит пенсии миллионов россиян: названы категории, которым автоматически увеличат выплаты</w:t>
        </w:r>
        <w:r>
          <w:rPr>
            <w:noProof/>
            <w:webHidden/>
          </w:rPr>
          <w:tab/>
        </w:r>
        <w:r>
          <w:rPr>
            <w:noProof/>
            <w:webHidden/>
          </w:rPr>
          <w:fldChar w:fldCharType="begin"/>
        </w:r>
        <w:r>
          <w:rPr>
            <w:noProof/>
            <w:webHidden/>
          </w:rPr>
          <w:instrText xml:space="preserve"> PAGEREF _Toc235082140 \h </w:instrText>
        </w:r>
        <w:r>
          <w:rPr>
            <w:noProof/>
            <w:webHidden/>
          </w:rPr>
        </w:r>
        <w:r>
          <w:rPr>
            <w:noProof/>
            <w:webHidden/>
          </w:rPr>
          <w:fldChar w:fldCharType="separate"/>
        </w:r>
        <w:r>
          <w:rPr>
            <w:noProof/>
            <w:webHidden/>
          </w:rPr>
          <w:t>57</w:t>
        </w:r>
        <w:r>
          <w:rPr>
            <w:noProof/>
            <w:webHidden/>
          </w:rPr>
          <w:fldChar w:fldCharType="end"/>
        </w:r>
      </w:hyperlink>
    </w:p>
    <w:p w14:paraId="7E15B7F4" w14:textId="1A437ADF"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41" w:history="1">
        <w:r w:rsidRPr="004A4FB5">
          <w:rPr>
            <w:rStyle w:val="Hyperlink"/>
          </w:rPr>
          <w:t>С 1 августа 2026 года Социальный фонд России автоматически скорректирует пенсии миллионов граждан. Система без заявлений пересчитает страховые и накопительные выплаты. Это не новая льгота, а результат учета страховых взносов и инвестиционного дохода.</w:t>
        </w:r>
        <w:r>
          <w:rPr>
            <w:webHidden/>
          </w:rPr>
          <w:tab/>
        </w:r>
        <w:r>
          <w:rPr>
            <w:webHidden/>
          </w:rPr>
          <w:fldChar w:fldCharType="begin"/>
        </w:r>
        <w:r>
          <w:rPr>
            <w:webHidden/>
          </w:rPr>
          <w:instrText xml:space="preserve"> PAGEREF _Toc235082141 \h </w:instrText>
        </w:r>
        <w:r>
          <w:rPr>
            <w:webHidden/>
          </w:rPr>
        </w:r>
        <w:r>
          <w:rPr>
            <w:webHidden/>
          </w:rPr>
          <w:fldChar w:fldCharType="separate"/>
        </w:r>
        <w:r>
          <w:rPr>
            <w:webHidden/>
          </w:rPr>
          <w:t>57</w:t>
        </w:r>
        <w:r>
          <w:rPr>
            <w:webHidden/>
          </w:rPr>
          <w:fldChar w:fldCharType="end"/>
        </w:r>
      </w:hyperlink>
    </w:p>
    <w:p w14:paraId="223F1117" w14:textId="4AA32E9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42" w:history="1">
        <w:r w:rsidRPr="004A4FB5">
          <w:rPr>
            <w:rStyle w:val="Hyperlink"/>
            <w:noProof/>
          </w:rPr>
          <w:t xml:space="preserve">Pravda.ru, 15.07.2026, </w:t>
        </w:r>
        <w:r w:rsidRPr="004A4FB5">
          <w:rPr>
            <w:rStyle w:val="Hyperlink"/>
            <w:rFonts w:eastAsia="Verdana"/>
            <w:noProof/>
          </w:rPr>
          <w:t>Пенсия в 100 тысяч уже не кажется фантастикой: что может измениться в ближайшие 20 лет</w:t>
        </w:r>
        <w:r>
          <w:rPr>
            <w:noProof/>
            <w:webHidden/>
          </w:rPr>
          <w:tab/>
        </w:r>
        <w:r>
          <w:rPr>
            <w:noProof/>
            <w:webHidden/>
          </w:rPr>
          <w:fldChar w:fldCharType="begin"/>
        </w:r>
        <w:r>
          <w:rPr>
            <w:noProof/>
            <w:webHidden/>
          </w:rPr>
          <w:instrText xml:space="preserve"> PAGEREF _Toc235082142 \h </w:instrText>
        </w:r>
        <w:r>
          <w:rPr>
            <w:noProof/>
            <w:webHidden/>
          </w:rPr>
        </w:r>
        <w:r>
          <w:rPr>
            <w:noProof/>
            <w:webHidden/>
          </w:rPr>
          <w:fldChar w:fldCharType="separate"/>
        </w:r>
        <w:r>
          <w:rPr>
            <w:noProof/>
            <w:webHidden/>
          </w:rPr>
          <w:t>59</w:t>
        </w:r>
        <w:r>
          <w:rPr>
            <w:noProof/>
            <w:webHidden/>
          </w:rPr>
          <w:fldChar w:fldCharType="end"/>
        </w:r>
      </w:hyperlink>
    </w:p>
    <w:p w14:paraId="687F6629" w14:textId="2B7C2CC1"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43" w:history="1">
        <w:r w:rsidRPr="004A4FB5">
          <w:rPr>
            <w:rStyle w:val="Hyperlink"/>
          </w:rPr>
          <w:t>Российская пенсионная система готовится к масштабной цифровой и номинальной трансформации в ближайшие десятилетия. Эксперты прогнозируют кратный рост выплат, который может достичь планки в сто тысяч рублей, однако покупательная способность этих денег остается под вопросом. Государство внедряет новые инструменты накоплений, включая цифровой рубль и программы софинансирования, чтобы сгладить структурные перекосы. В этом материале рассматриваются механизмы роста пенсий, влияние инфляции на сбережения и способы увеличения личного пенсионного капитала.</w:t>
        </w:r>
        <w:r>
          <w:rPr>
            <w:webHidden/>
          </w:rPr>
          <w:tab/>
        </w:r>
        <w:r>
          <w:rPr>
            <w:webHidden/>
          </w:rPr>
          <w:fldChar w:fldCharType="begin"/>
        </w:r>
        <w:r>
          <w:rPr>
            <w:webHidden/>
          </w:rPr>
          <w:instrText xml:space="preserve"> PAGEREF _Toc235082143 \h </w:instrText>
        </w:r>
        <w:r>
          <w:rPr>
            <w:webHidden/>
          </w:rPr>
        </w:r>
        <w:r>
          <w:rPr>
            <w:webHidden/>
          </w:rPr>
          <w:fldChar w:fldCharType="separate"/>
        </w:r>
        <w:r>
          <w:rPr>
            <w:webHidden/>
          </w:rPr>
          <w:t>59</w:t>
        </w:r>
        <w:r>
          <w:rPr>
            <w:webHidden/>
          </w:rPr>
          <w:fldChar w:fldCharType="end"/>
        </w:r>
      </w:hyperlink>
    </w:p>
    <w:p w14:paraId="7A7F25AE" w14:textId="4DDC2A40"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44" w:history="1">
        <w:r w:rsidRPr="004A4FB5">
          <w:rPr>
            <w:rStyle w:val="Hyperlink"/>
            <w:noProof/>
          </w:rPr>
          <w:t>Свободная пресса, 15.07.2026, В Госдуме высказались о возможности повысить возраст российской молодежи</w:t>
        </w:r>
        <w:r>
          <w:rPr>
            <w:noProof/>
            <w:webHidden/>
          </w:rPr>
          <w:tab/>
        </w:r>
        <w:r>
          <w:rPr>
            <w:noProof/>
            <w:webHidden/>
          </w:rPr>
          <w:fldChar w:fldCharType="begin"/>
        </w:r>
        <w:r>
          <w:rPr>
            <w:noProof/>
            <w:webHidden/>
          </w:rPr>
          <w:instrText xml:space="preserve"> PAGEREF _Toc235082144 \h </w:instrText>
        </w:r>
        <w:r>
          <w:rPr>
            <w:noProof/>
            <w:webHidden/>
          </w:rPr>
        </w:r>
        <w:r>
          <w:rPr>
            <w:noProof/>
            <w:webHidden/>
          </w:rPr>
          <w:fldChar w:fldCharType="separate"/>
        </w:r>
        <w:r>
          <w:rPr>
            <w:noProof/>
            <w:webHidden/>
          </w:rPr>
          <w:t>60</w:t>
        </w:r>
        <w:r>
          <w:rPr>
            <w:noProof/>
            <w:webHidden/>
          </w:rPr>
          <w:fldChar w:fldCharType="end"/>
        </w:r>
      </w:hyperlink>
    </w:p>
    <w:p w14:paraId="7AD58EE6" w14:textId="47DCA20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45" w:history="1">
        <w:r w:rsidRPr="004A4FB5">
          <w:rPr>
            <w:rStyle w:val="Hyperlink"/>
          </w:rPr>
          <w:t>Вопрос о повышении верхнего порога возраста молодежи до 40 лет не обсуждается в Государственной думе. Об этом сообщил первый зампред комитета по молодежной политике Михаил Киселев.</w:t>
        </w:r>
        <w:r>
          <w:rPr>
            <w:webHidden/>
          </w:rPr>
          <w:tab/>
        </w:r>
        <w:r>
          <w:rPr>
            <w:webHidden/>
          </w:rPr>
          <w:fldChar w:fldCharType="begin"/>
        </w:r>
        <w:r>
          <w:rPr>
            <w:webHidden/>
          </w:rPr>
          <w:instrText xml:space="preserve"> PAGEREF _Toc235082145 \h </w:instrText>
        </w:r>
        <w:r>
          <w:rPr>
            <w:webHidden/>
          </w:rPr>
        </w:r>
        <w:r>
          <w:rPr>
            <w:webHidden/>
          </w:rPr>
          <w:fldChar w:fldCharType="separate"/>
        </w:r>
        <w:r>
          <w:rPr>
            <w:webHidden/>
          </w:rPr>
          <w:t>60</w:t>
        </w:r>
        <w:r>
          <w:rPr>
            <w:webHidden/>
          </w:rPr>
          <w:fldChar w:fldCharType="end"/>
        </w:r>
      </w:hyperlink>
    </w:p>
    <w:p w14:paraId="6DD81626" w14:textId="4A80EEF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46" w:history="1">
        <w:r w:rsidRPr="004A4FB5">
          <w:rPr>
            <w:rStyle w:val="Hyperlink"/>
            <w:noProof/>
          </w:rPr>
          <w:t>Абзац, 15.07.2026, Экономист спрогнозировал повышение пенсионного возраста в России</w:t>
        </w:r>
        <w:r>
          <w:rPr>
            <w:noProof/>
            <w:webHidden/>
          </w:rPr>
          <w:tab/>
        </w:r>
        <w:r>
          <w:rPr>
            <w:noProof/>
            <w:webHidden/>
          </w:rPr>
          <w:fldChar w:fldCharType="begin"/>
        </w:r>
        <w:r>
          <w:rPr>
            <w:noProof/>
            <w:webHidden/>
          </w:rPr>
          <w:instrText xml:space="preserve"> PAGEREF _Toc235082146 \h </w:instrText>
        </w:r>
        <w:r>
          <w:rPr>
            <w:noProof/>
            <w:webHidden/>
          </w:rPr>
        </w:r>
        <w:r>
          <w:rPr>
            <w:noProof/>
            <w:webHidden/>
          </w:rPr>
          <w:fldChar w:fldCharType="separate"/>
        </w:r>
        <w:r>
          <w:rPr>
            <w:noProof/>
            <w:webHidden/>
          </w:rPr>
          <w:t>61</w:t>
        </w:r>
        <w:r>
          <w:rPr>
            <w:noProof/>
            <w:webHidden/>
          </w:rPr>
          <w:fldChar w:fldCharType="end"/>
        </w:r>
      </w:hyperlink>
    </w:p>
    <w:p w14:paraId="15D68EBE" w14:textId="18571FF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47" w:history="1">
        <w:r w:rsidRPr="004A4FB5">
          <w:rPr>
            <w:rStyle w:val="Hyperlink"/>
          </w:rPr>
          <w:t>Пенсионный возраст в России может быть увеличен еще на пять лет для мужчин и женщин, таким мнением с «Абзацем» поделился экономист Александр Разуваев. Он объяснил это рождаемостью в стране.</w:t>
        </w:r>
        <w:r>
          <w:rPr>
            <w:webHidden/>
          </w:rPr>
          <w:tab/>
        </w:r>
        <w:r>
          <w:rPr>
            <w:webHidden/>
          </w:rPr>
          <w:fldChar w:fldCharType="begin"/>
        </w:r>
        <w:r>
          <w:rPr>
            <w:webHidden/>
          </w:rPr>
          <w:instrText xml:space="preserve"> PAGEREF _Toc235082147 \h </w:instrText>
        </w:r>
        <w:r>
          <w:rPr>
            <w:webHidden/>
          </w:rPr>
        </w:r>
        <w:r>
          <w:rPr>
            <w:webHidden/>
          </w:rPr>
          <w:fldChar w:fldCharType="separate"/>
        </w:r>
        <w:r>
          <w:rPr>
            <w:webHidden/>
          </w:rPr>
          <w:t>61</w:t>
        </w:r>
        <w:r>
          <w:rPr>
            <w:webHidden/>
          </w:rPr>
          <w:fldChar w:fldCharType="end"/>
        </w:r>
      </w:hyperlink>
    </w:p>
    <w:p w14:paraId="632EC7E4" w14:textId="5E2DBAFB"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48" w:history="1">
        <w:r w:rsidRPr="004A4FB5">
          <w:rPr>
            <w:rStyle w:val="Hyperlink"/>
            <w:noProof/>
          </w:rPr>
          <w:t>Подъём, 15.07.2026, В комитете ГД по соцполитике опровергли возможность повышения пенсионного возраста</w:t>
        </w:r>
        <w:r>
          <w:rPr>
            <w:noProof/>
            <w:webHidden/>
          </w:rPr>
          <w:tab/>
        </w:r>
        <w:r>
          <w:rPr>
            <w:noProof/>
            <w:webHidden/>
          </w:rPr>
          <w:fldChar w:fldCharType="begin"/>
        </w:r>
        <w:r>
          <w:rPr>
            <w:noProof/>
            <w:webHidden/>
          </w:rPr>
          <w:instrText xml:space="preserve"> PAGEREF _Toc235082148 \h </w:instrText>
        </w:r>
        <w:r>
          <w:rPr>
            <w:noProof/>
            <w:webHidden/>
          </w:rPr>
        </w:r>
        <w:r>
          <w:rPr>
            <w:noProof/>
            <w:webHidden/>
          </w:rPr>
          <w:fldChar w:fldCharType="separate"/>
        </w:r>
        <w:r>
          <w:rPr>
            <w:noProof/>
            <w:webHidden/>
          </w:rPr>
          <w:t>61</w:t>
        </w:r>
        <w:r>
          <w:rPr>
            <w:noProof/>
            <w:webHidden/>
          </w:rPr>
          <w:fldChar w:fldCharType="end"/>
        </w:r>
      </w:hyperlink>
    </w:p>
    <w:p w14:paraId="14B770DD" w14:textId="73CD424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49" w:history="1">
        <w:r w:rsidRPr="004A4FB5">
          <w:rPr>
            <w:rStyle w:val="Hyperlink"/>
          </w:rPr>
          <w:t>О том, что пенсионный возраст в России может быть увеличен ещё на пять лет для мужчин и женщин, изданию «Абзац» заявил экономист Александр Разуваев. По его словам, из-за проблем с демографией государству будет проблематично выплачивать пенсии: «В Советском Союзе на одного пенсионера приходилось восемь работающих, сейчас – два».</w:t>
        </w:r>
        <w:r>
          <w:rPr>
            <w:webHidden/>
          </w:rPr>
          <w:tab/>
        </w:r>
        <w:r>
          <w:rPr>
            <w:webHidden/>
          </w:rPr>
          <w:fldChar w:fldCharType="begin"/>
        </w:r>
        <w:r>
          <w:rPr>
            <w:webHidden/>
          </w:rPr>
          <w:instrText xml:space="preserve"> PAGEREF _Toc235082149 \h </w:instrText>
        </w:r>
        <w:r>
          <w:rPr>
            <w:webHidden/>
          </w:rPr>
        </w:r>
        <w:r>
          <w:rPr>
            <w:webHidden/>
          </w:rPr>
          <w:fldChar w:fldCharType="separate"/>
        </w:r>
        <w:r>
          <w:rPr>
            <w:webHidden/>
          </w:rPr>
          <w:t>61</w:t>
        </w:r>
        <w:r>
          <w:rPr>
            <w:webHidden/>
          </w:rPr>
          <w:fldChar w:fldCharType="end"/>
        </w:r>
      </w:hyperlink>
    </w:p>
    <w:p w14:paraId="5C718B80" w14:textId="2BBDF04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50" w:history="1">
        <w:r w:rsidRPr="004A4FB5">
          <w:rPr>
            <w:rStyle w:val="Hyperlink"/>
            <w:noProof/>
          </w:rPr>
          <w:t>Звезда, 15.07.2026, В Госдуме заверили, что не будут поднимать пенсионный возраст еще 20 лет</w:t>
        </w:r>
        <w:r>
          <w:rPr>
            <w:noProof/>
            <w:webHidden/>
          </w:rPr>
          <w:tab/>
        </w:r>
        <w:r>
          <w:rPr>
            <w:noProof/>
            <w:webHidden/>
          </w:rPr>
          <w:fldChar w:fldCharType="begin"/>
        </w:r>
        <w:r>
          <w:rPr>
            <w:noProof/>
            <w:webHidden/>
          </w:rPr>
          <w:instrText xml:space="preserve"> PAGEREF _Toc235082150 \h </w:instrText>
        </w:r>
        <w:r>
          <w:rPr>
            <w:noProof/>
            <w:webHidden/>
          </w:rPr>
        </w:r>
        <w:r>
          <w:rPr>
            <w:noProof/>
            <w:webHidden/>
          </w:rPr>
          <w:fldChar w:fldCharType="separate"/>
        </w:r>
        <w:r>
          <w:rPr>
            <w:noProof/>
            <w:webHidden/>
          </w:rPr>
          <w:t>62</w:t>
        </w:r>
        <w:r>
          <w:rPr>
            <w:noProof/>
            <w:webHidden/>
          </w:rPr>
          <w:fldChar w:fldCharType="end"/>
        </w:r>
      </w:hyperlink>
    </w:p>
    <w:p w14:paraId="0B0196B4" w14:textId="0FA72762"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51" w:history="1">
        <w:r w:rsidRPr="004A4FB5">
          <w:rPr>
            <w:rStyle w:val="Hyperlink"/>
          </w:rPr>
          <w:t>По словам Светланы Бессараб, все, кто пытается сейчас дискутировать на эту тему, «просто делают это для разжигания интереса к себе».</w:t>
        </w:r>
        <w:r>
          <w:rPr>
            <w:webHidden/>
          </w:rPr>
          <w:tab/>
        </w:r>
        <w:r>
          <w:rPr>
            <w:webHidden/>
          </w:rPr>
          <w:fldChar w:fldCharType="begin"/>
        </w:r>
        <w:r>
          <w:rPr>
            <w:webHidden/>
          </w:rPr>
          <w:instrText xml:space="preserve"> PAGEREF _Toc235082151 \h </w:instrText>
        </w:r>
        <w:r>
          <w:rPr>
            <w:webHidden/>
          </w:rPr>
        </w:r>
        <w:r>
          <w:rPr>
            <w:webHidden/>
          </w:rPr>
          <w:fldChar w:fldCharType="separate"/>
        </w:r>
        <w:r>
          <w:rPr>
            <w:webHidden/>
          </w:rPr>
          <w:t>62</w:t>
        </w:r>
        <w:r>
          <w:rPr>
            <w:webHidden/>
          </w:rPr>
          <w:fldChar w:fldCharType="end"/>
        </w:r>
      </w:hyperlink>
    </w:p>
    <w:p w14:paraId="56FF2BC4" w14:textId="508F3D7F"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52" w:history="1">
        <w:r w:rsidRPr="004A4FB5">
          <w:rPr>
            <w:rStyle w:val="Hyperlink"/>
            <w:noProof/>
          </w:rPr>
          <w:t>Финуслуги, 15.07.2026, Депутат Нилов: «Вопроса о повышении пенсионного возраста в федеральной повестке сегодня точно нет»</w:t>
        </w:r>
        <w:r>
          <w:rPr>
            <w:noProof/>
            <w:webHidden/>
          </w:rPr>
          <w:tab/>
        </w:r>
        <w:r>
          <w:rPr>
            <w:noProof/>
            <w:webHidden/>
          </w:rPr>
          <w:fldChar w:fldCharType="begin"/>
        </w:r>
        <w:r>
          <w:rPr>
            <w:noProof/>
            <w:webHidden/>
          </w:rPr>
          <w:instrText xml:space="preserve"> PAGEREF _Toc235082152 \h </w:instrText>
        </w:r>
        <w:r>
          <w:rPr>
            <w:noProof/>
            <w:webHidden/>
          </w:rPr>
        </w:r>
        <w:r>
          <w:rPr>
            <w:noProof/>
            <w:webHidden/>
          </w:rPr>
          <w:fldChar w:fldCharType="separate"/>
        </w:r>
        <w:r>
          <w:rPr>
            <w:noProof/>
            <w:webHidden/>
          </w:rPr>
          <w:t>63</w:t>
        </w:r>
        <w:r>
          <w:rPr>
            <w:noProof/>
            <w:webHidden/>
          </w:rPr>
          <w:fldChar w:fldCharType="end"/>
        </w:r>
      </w:hyperlink>
    </w:p>
    <w:p w14:paraId="163ED6C5" w14:textId="358480CB"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53" w:history="1">
        <w:r w:rsidRPr="004A4FB5">
          <w:rPr>
            <w:rStyle w:val="Hyperlink"/>
          </w:rPr>
          <w:t>Вопрос о повышении пенсионного возраста отсутствует в федеральной повестке. Такие обсуждения не ведутся ни в правительстве, ни в Социальном фонде, ни на площадках Госдумы, заявил Финуслугам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_Toc235082153 \h </w:instrText>
        </w:r>
        <w:r>
          <w:rPr>
            <w:webHidden/>
          </w:rPr>
        </w:r>
        <w:r>
          <w:rPr>
            <w:webHidden/>
          </w:rPr>
          <w:fldChar w:fldCharType="separate"/>
        </w:r>
        <w:r>
          <w:rPr>
            <w:webHidden/>
          </w:rPr>
          <w:t>63</w:t>
        </w:r>
        <w:r>
          <w:rPr>
            <w:webHidden/>
          </w:rPr>
          <w:fldChar w:fldCharType="end"/>
        </w:r>
      </w:hyperlink>
    </w:p>
    <w:p w14:paraId="03C211DF" w14:textId="3D3D41B1"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54" w:history="1">
        <w:r w:rsidRPr="004A4FB5">
          <w:rPr>
            <w:rStyle w:val="Hyperlink"/>
            <w:noProof/>
          </w:rPr>
          <w:t>Финуслуги, 15.07.2026, Повысят ли пенсионный возраст еще на пять лет: что известно о прогнозе экономиста</w:t>
        </w:r>
        <w:r>
          <w:rPr>
            <w:noProof/>
            <w:webHidden/>
          </w:rPr>
          <w:tab/>
        </w:r>
        <w:r>
          <w:rPr>
            <w:noProof/>
            <w:webHidden/>
          </w:rPr>
          <w:fldChar w:fldCharType="begin"/>
        </w:r>
        <w:r>
          <w:rPr>
            <w:noProof/>
            <w:webHidden/>
          </w:rPr>
          <w:instrText xml:space="preserve"> PAGEREF _Toc235082154 \h </w:instrText>
        </w:r>
        <w:r>
          <w:rPr>
            <w:noProof/>
            <w:webHidden/>
          </w:rPr>
        </w:r>
        <w:r>
          <w:rPr>
            <w:noProof/>
            <w:webHidden/>
          </w:rPr>
          <w:fldChar w:fldCharType="separate"/>
        </w:r>
        <w:r>
          <w:rPr>
            <w:noProof/>
            <w:webHidden/>
          </w:rPr>
          <w:t>64</w:t>
        </w:r>
        <w:r>
          <w:rPr>
            <w:noProof/>
            <w:webHidden/>
          </w:rPr>
          <w:fldChar w:fldCharType="end"/>
        </w:r>
      </w:hyperlink>
    </w:p>
    <w:p w14:paraId="4734445F" w14:textId="1C42506F"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55" w:history="1">
        <w:r w:rsidRPr="004A4FB5">
          <w:rPr>
            <w:rStyle w:val="Hyperlink"/>
          </w:rPr>
          <w:t>Экономист Александр Разуваев допустил, что общеустановленный возраст выхода на пенсию в будущем могут повысить до 70 лет для мужчин и 65 лет для женщин. Но решения, законопроекта или нового графика нет. Рассказываем, кто выходит на пенсию в 2026 году и что проверить в своем пенсионном плане.</w:t>
        </w:r>
        <w:r>
          <w:rPr>
            <w:webHidden/>
          </w:rPr>
          <w:tab/>
        </w:r>
        <w:r>
          <w:rPr>
            <w:webHidden/>
          </w:rPr>
          <w:fldChar w:fldCharType="begin"/>
        </w:r>
        <w:r>
          <w:rPr>
            <w:webHidden/>
          </w:rPr>
          <w:instrText xml:space="preserve"> PAGEREF _Toc235082155 \h </w:instrText>
        </w:r>
        <w:r>
          <w:rPr>
            <w:webHidden/>
          </w:rPr>
        </w:r>
        <w:r>
          <w:rPr>
            <w:webHidden/>
          </w:rPr>
          <w:fldChar w:fldCharType="separate"/>
        </w:r>
        <w:r>
          <w:rPr>
            <w:webHidden/>
          </w:rPr>
          <w:t>64</w:t>
        </w:r>
        <w:r>
          <w:rPr>
            <w:webHidden/>
          </w:rPr>
          <w:fldChar w:fldCharType="end"/>
        </w:r>
      </w:hyperlink>
    </w:p>
    <w:p w14:paraId="3B2FB85E" w14:textId="2971C30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56" w:history="1">
        <w:r w:rsidRPr="004A4FB5">
          <w:rPr>
            <w:rStyle w:val="Hyperlink"/>
            <w:noProof/>
          </w:rPr>
          <w:t>Выберу.ру, 15.07.2026, Мужчинам - до 70, женщинам - до 65: россиян пугают новой пенсионной реформой.</w:t>
        </w:r>
        <w:r>
          <w:rPr>
            <w:noProof/>
            <w:webHidden/>
          </w:rPr>
          <w:tab/>
        </w:r>
        <w:r>
          <w:rPr>
            <w:noProof/>
            <w:webHidden/>
          </w:rPr>
          <w:fldChar w:fldCharType="begin"/>
        </w:r>
        <w:r>
          <w:rPr>
            <w:noProof/>
            <w:webHidden/>
          </w:rPr>
          <w:instrText xml:space="preserve"> PAGEREF _Toc235082156 \h </w:instrText>
        </w:r>
        <w:r>
          <w:rPr>
            <w:noProof/>
            <w:webHidden/>
          </w:rPr>
        </w:r>
        <w:r>
          <w:rPr>
            <w:noProof/>
            <w:webHidden/>
          </w:rPr>
          <w:fldChar w:fldCharType="separate"/>
        </w:r>
        <w:r>
          <w:rPr>
            <w:noProof/>
            <w:webHidden/>
          </w:rPr>
          <w:t>67</w:t>
        </w:r>
        <w:r>
          <w:rPr>
            <w:noProof/>
            <w:webHidden/>
          </w:rPr>
          <w:fldChar w:fldCharType="end"/>
        </w:r>
      </w:hyperlink>
    </w:p>
    <w:p w14:paraId="30C0CF68" w14:textId="7472589A"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57" w:history="1">
        <w:r w:rsidRPr="004A4FB5">
          <w:rPr>
            <w:rStyle w:val="Hyperlink"/>
          </w:rPr>
          <w:t xml:space="preserve">По соцсетям и </w:t>
        </w:r>
        <w:r w:rsidRPr="004A4FB5">
          <w:rPr>
            <w:rStyle w:val="Hyperlink"/>
            <w:lang w:val="en-US"/>
          </w:rPr>
          <w:t>Telegram</w:t>
        </w:r>
        <w:r w:rsidRPr="004A4FB5">
          <w:rPr>
            <w:rStyle w:val="Hyperlink"/>
          </w:rPr>
          <w:t>-каналам быстро расходится сообщение: пенсионный возраст снова хотят поднять. Мужчинам якобы придётся работать до 70 лет, женщинам - до 65. Причина в том, что демография ухудшается, а продолжительность жизни растёт.</w:t>
        </w:r>
        <w:r>
          <w:rPr>
            <w:webHidden/>
          </w:rPr>
          <w:tab/>
        </w:r>
        <w:r>
          <w:rPr>
            <w:webHidden/>
          </w:rPr>
          <w:fldChar w:fldCharType="begin"/>
        </w:r>
        <w:r>
          <w:rPr>
            <w:webHidden/>
          </w:rPr>
          <w:instrText xml:space="preserve"> PAGEREF _Toc235082157 \h </w:instrText>
        </w:r>
        <w:r>
          <w:rPr>
            <w:webHidden/>
          </w:rPr>
        </w:r>
        <w:r>
          <w:rPr>
            <w:webHidden/>
          </w:rPr>
          <w:fldChar w:fldCharType="separate"/>
        </w:r>
        <w:r>
          <w:rPr>
            <w:webHidden/>
          </w:rPr>
          <w:t>67</w:t>
        </w:r>
        <w:r>
          <w:rPr>
            <w:webHidden/>
          </w:rPr>
          <w:fldChar w:fldCharType="end"/>
        </w:r>
      </w:hyperlink>
    </w:p>
    <w:p w14:paraId="6FE199C7" w14:textId="51B42D42"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58" w:history="1">
        <w:r w:rsidRPr="004A4FB5">
          <w:rPr>
            <w:rStyle w:val="Hyperlink"/>
            <w:noProof/>
          </w:rPr>
          <w:t>Pravda.ru, 15.07.2026, Пенсионный возраст в России снова хотят изменить? Стало известно, что может ждать россиян</w:t>
        </w:r>
        <w:r>
          <w:rPr>
            <w:noProof/>
            <w:webHidden/>
          </w:rPr>
          <w:tab/>
        </w:r>
        <w:r>
          <w:rPr>
            <w:noProof/>
            <w:webHidden/>
          </w:rPr>
          <w:fldChar w:fldCharType="begin"/>
        </w:r>
        <w:r>
          <w:rPr>
            <w:noProof/>
            <w:webHidden/>
          </w:rPr>
          <w:instrText xml:space="preserve"> PAGEREF _Toc235082158 \h </w:instrText>
        </w:r>
        <w:r>
          <w:rPr>
            <w:noProof/>
            <w:webHidden/>
          </w:rPr>
        </w:r>
        <w:r>
          <w:rPr>
            <w:noProof/>
            <w:webHidden/>
          </w:rPr>
          <w:fldChar w:fldCharType="separate"/>
        </w:r>
        <w:r>
          <w:rPr>
            <w:noProof/>
            <w:webHidden/>
          </w:rPr>
          <w:t>69</w:t>
        </w:r>
        <w:r>
          <w:rPr>
            <w:noProof/>
            <w:webHidden/>
          </w:rPr>
          <w:fldChar w:fldCharType="end"/>
        </w:r>
      </w:hyperlink>
    </w:p>
    <w:p w14:paraId="3CD54EB2" w14:textId="14605CBE"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59" w:history="1">
        <w:r w:rsidRPr="004A4FB5">
          <w:rPr>
            <w:rStyle w:val="Hyperlink"/>
          </w:rPr>
          <w:t>Новое повышение пенсионного возраста в России маловероятно из-за риска социального напряжения, однако государство может задействовать механизмы экономического стимулирования для более позднего прекращения карьеры, уверен директор Института нового общества Василий Колташов. В беседе с Pravda.Ru экономист отметил, что вместо административных запретов власти сосредоточатся на системе бонусов и накоплении баллов.</w:t>
        </w:r>
        <w:r>
          <w:rPr>
            <w:webHidden/>
          </w:rPr>
          <w:tab/>
        </w:r>
        <w:r>
          <w:rPr>
            <w:webHidden/>
          </w:rPr>
          <w:fldChar w:fldCharType="begin"/>
        </w:r>
        <w:r>
          <w:rPr>
            <w:webHidden/>
          </w:rPr>
          <w:instrText xml:space="preserve"> PAGEREF _Toc235082159 \h </w:instrText>
        </w:r>
        <w:r>
          <w:rPr>
            <w:webHidden/>
          </w:rPr>
        </w:r>
        <w:r>
          <w:rPr>
            <w:webHidden/>
          </w:rPr>
          <w:fldChar w:fldCharType="separate"/>
        </w:r>
        <w:r>
          <w:rPr>
            <w:webHidden/>
          </w:rPr>
          <w:t>69</w:t>
        </w:r>
        <w:r>
          <w:rPr>
            <w:webHidden/>
          </w:rPr>
          <w:fldChar w:fldCharType="end"/>
        </w:r>
      </w:hyperlink>
    </w:p>
    <w:p w14:paraId="5E38CF9D" w14:textId="5F563F78"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60" w:history="1">
        <w:r w:rsidRPr="004A4FB5">
          <w:rPr>
            <w:rStyle w:val="Hyperlink"/>
            <w:noProof/>
            <w:lang w:val="en-US"/>
          </w:rPr>
          <w:t>Digital</w:t>
        </w:r>
        <w:r w:rsidRPr="004A4FB5">
          <w:rPr>
            <w:rStyle w:val="Hyperlink"/>
            <w:noProof/>
          </w:rPr>
          <w:t>-</w:t>
        </w:r>
        <w:r w:rsidRPr="004A4FB5">
          <w:rPr>
            <w:rStyle w:val="Hyperlink"/>
            <w:noProof/>
            <w:lang w:val="en-US"/>
          </w:rPr>
          <w:t>report</w:t>
        </w:r>
        <w:r w:rsidRPr="004A4FB5">
          <w:rPr>
            <w:rStyle w:val="Hyperlink"/>
            <w:noProof/>
          </w:rPr>
          <w:t>, 15.07.2026, Пенсионный возраст в России снова повысят на пять лет? Что известно</w:t>
        </w:r>
        <w:r>
          <w:rPr>
            <w:noProof/>
            <w:webHidden/>
          </w:rPr>
          <w:tab/>
        </w:r>
        <w:r>
          <w:rPr>
            <w:noProof/>
            <w:webHidden/>
          </w:rPr>
          <w:fldChar w:fldCharType="begin"/>
        </w:r>
        <w:r>
          <w:rPr>
            <w:noProof/>
            <w:webHidden/>
          </w:rPr>
          <w:instrText xml:space="preserve"> PAGEREF _Toc235082160 \h </w:instrText>
        </w:r>
        <w:r>
          <w:rPr>
            <w:noProof/>
            <w:webHidden/>
          </w:rPr>
        </w:r>
        <w:r>
          <w:rPr>
            <w:noProof/>
            <w:webHidden/>
          </w:rPr>
          <w:fldChar w:fldCharType="separate"/>
        </w:r>
        <w:r>
          <w:rPr>
            <w:noProof/>
            <w:webHidden/>
          </w:rPr>
          <w:t>70</w:t>
        </w:r>
        <w:r>
          <w:rPr>
            <w:noProof/>
            <w:webHidden/>
          </w:rPr>
          <w:fldChar w:fldCharType="end"/>
        </w:r>
      </w:hyperlink>
    </w:p>
    <w:p w14:paraId="4481A8C7" w14:textId="13DE0CD5"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61" w:history="1">
        <w:r w:rsidRPr="004A4FB5">
          <w:rPr>
            <w:rStyle w:val="Hyperlink"/>
          </w:rPr>
          <w:t>Россияне снова заговорили о повышении пенсионного возраста. В СМИ и социальных сетях разошлись сообщения о том, что мужчинам и женщинам якобы придется работать еще на пять лет дольше.</w:t>
        </w:r>
        <w:r>
          <w:rPr>
            <w:webHidden/>
          </w:rPr>
          <w:tab/>
        </w:r>
        <w:r>
          <w:rPr>
            <w:webHidden/>
          </w:rPr>
          <w:fldChar w:fldCharType="begin"/>
        </w:r>
        <w:r>
          <w:rPr>
            <w:webHidden/>
          </w:rPr>
          <w:instrText xml:space="preserve"> PAGEREF _Toc235082161 \h </w:instrText>
        </w:r>
        <w:r>
          <w:rPr>
            <w:webHidden/>
          </w:rPr>
        </w:r>
        <w:r>
          <w:rPr>
            <w:webHidden/>
          </w:rPr>
          <w:fldChar w:fldCharType="separate"/>
        </w:r>
        <w:r>
          <w:rPr>
            <w:webHidden/>
          </w:rPr>
          <w:t>70</w:t>
        </w:r>
        <w:r>
          <w:rPr>
            <w:webHidden/>
          </w:rPr>
          <w:fldChar w:fldCharType="end"/>
        </w:r>
      </w:hyperlink>
    </w:p>
    <w:p w14:paraId="3D34C5F7" w14:textId="169D0EA3"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62" w:history="1">
        <w:r w:rsidRPr="004A4FB5">
          <w:rPr>
            <w:rStyle w:val="Hyperlink"/>
            <w:noProof/>
          </w:rPr>
          <w:t>Царьград, 15.07.2026, "Для казны это значительно": Шпион узнал аргументы властей в пользу поднятия пенсионного возраста</w:t>
        </w:r>
        <w:r>
          <w:rPr>
            <w:noProof/>
            <w:webHidden/>
          </w:rPr>
          <w:tab/>
        </w:r>
        <w:r>
          <w:rPr>
            <w:noProof/>
            <w:webHidden/>
          </w:rPr>
          <w:fldChar w:fldCharType="begin"/>
        </w:r>
        <w:r>
          <w:rPr>
            <w:noProof/>
            <w:webHidden/>
          </w:rPr>
          <w:instrText xml:space="preserve"> PAGEREF _Toc235082162 \h </w:instrText>
        </w:r>
        <w:r>
          <w:rPr>
            <w:noProof/>
            <w:webHidden/>
          </w:rPr>
        </w:r>
        <w:r>
          <w:rPr>
            <w:noProof/>
            <w:webHidden/>
          </w:rPr>
          <w:fldChar w:fldCharType="separate"/>
        </w:r>
        <w:r>
          <w:rPr>
            <w:noProof/>
            <w:webHidden/>
          </w:rPr>
          <w:t>71</w:t>
        </w:r>
        <w:r>
          <w:rPr>
            <w:noProof/>
            <w:webHidden/>
          </w:rPr>
          <w:fldChar w:fldCharType="end"/>
        </w:r>
      </w:hyperlink>
    </w:p>
    <w:p w14:paraId="2C9B6F3F" w14:textId="23F8343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63" w:history="1">
        <w:r w:rsidRPr="004A4FB5">
          <w:rPr>
            <w:rStyle w:val="Hyperlink"/>
          </w:rPr>
          <w:t>Телеграм-канал "Шпион" перечислил аргументы властей в пользу поднятия пенсионного возраста. Его авторы утверждают, что Министерство использует инициативу о расширении возраста молодёжи до 40 лет как подготовку к новому пересмотру пенсионной системы: "Для казны это значительно".</w:t>
        </w:r>
        <w:r>
          <w:rPr>
            <w:webHidden/>
          </w:rPr>
          <w:tab/>
        </w:r>
        <w:r>
          <w:rPr>
            <w:webHidden/>
          </w:rPr>
          <w:fldChar w:fldCharType="begin"/>
        </w:r>
        <w:r>
          <w:rPr>
            <w:webHidden/>
          </w:rPr>
          <w:instrText xml:space="preserve"> PAGEREF _Toc235082163 \h </w:instrText>
        </w:r>
        <w:r>
          <w:rPr>
            <w:webHidden/>
          </w:rPr>
        </w:r>
        <w:r>
          <w:rPr>
            <w:webHidden/>
          </w:rPr>
          <w:fldChar w:fldCharType="separate"/>
        </w:r>
        <w:r>
          <w:rPr>
            <w:webHidden/>
          </w:rPr>
          <w:t>71</w:t>
        </w:r>
        <w:r>
          <w:rPr>
            <w:webHidden/>
          </w:rPr>
          <w:fldChar w:fldCharType="end"/>
        </w:r>
      </w:hyperlink>
    </w:p>
    <w:p w14:paraId="6207878C" w14:textId="60FC59F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64" w:history="1">
        <w:r w:rsidRPr="004A4FB5">
          <w:rPr>
            <w:rStyle w:val="Hyperlink"/>
            <w:noProof/>
          </w:rPr>
          <w:t>Царьград, 15.07.2026, Что потеряют пенсионеры после индексации: социальная доплата осталась, субсидию отобрали</w:t>
        </w:r>
        <w:r>
          <w:rPr>
            <w:noProof/>
            <w:webHidden/>
          </w:rPr>
          <w:tab/>
        </w:r>
        <w:r>
          <w:rPr>
            <w:noProof/>
            <w:webHidden/>
          </w:rPr>
          <w:fldChar w:fldCharType="begin"/>
        </w:r>
        <w:r>
          <w:rPr>
            <w:noProof/>
            <w:webHidden/>
          </w:rPr>
          <w:instrText xml:space="preserve"> PAGEREF _Toc235082164 \h </w:instrText>
        </w:r>
        <w:r>
          <w:rPr>
            <w:noProof/>
            <w:webHidden/>
          </w:rPr>
        </w:r>
        <w:r>
          <w:rPr>
            <w:noProof/>
            <w:webHidden/>
          </w:rPr>
          <w:fldChar w:fldCharType="separate"/>
        </w:r>
        <w:r>
          <w:rPr>
            <w:noProof/>
            <w:webHidden/>
          </w:rPr>
          <w:t>72</w:t>
        </w:r>
        <w:r>
          <w:rPr>
            <w:noProof/>
            <w:webHidden/>
          </w:rPr>
          <w:fldChar w:fldCharType="end"/>
        </w:r>
      </w:hyperlink>
    </w:p>
    <w:p w14:paraId="55E7E086" w14:textId="5303C97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65" w:history="1">
        <w:r w:rsidRPr="004A4FB5">
          <w:rPr>
            <w:rStyle w:val="Hyperlink"/>
          </w:rPr>
          <w:t>Государство честно прибавляет к пенсии процент индексации и не трогает доплату до прожиточного минимума. Но есть обратная сторона: с ростом дохода пенсионер может потерять другие виды поддержки, к которым привык. Разбираемся, как это работает и где тут подвох.</w:t>
        </w:r>
        <w:r>
          <w:rPr>
            <w:webHidden/>
          </w:rPr>
          <w:tab/>
        </w:r>
        <w:r>
          <w:rPr>
            <w:webHidden/>
          </w:rPr>
          <w:fldChar w:fldCharType="begin"/>
        </w:r>
        <w:r>
          <w:rPr>
            <w:webHidden/>
          </w:rPr>
          <w:instrText xml:space="preserve"> PAGEREF _Toc235082165 \h </w:instrText>
        </w:r>
        <w:r>
          <w:rPr>
            <w:webHidden/>
          </w:rPr>
        </w:r>
        <w:r>
          <w:rPr>
            <w:webHidden/>
          </w:rPr>
          <w:fldChar w:fldCharType="separate"/>
        </w:r>
        <w:r>
          <w:rPr>
            <w:webHidden/>
          </w:rPr>
          <w:t>72</w:t>
        </w:r>
        <w:r>
          <w:rPr>
            <w:webHidden/>
          </w:rPr>
          <w:fldChar w:fldCharType="end"/>
        </w:r>
      </w:hyperlink>
    </w:p>
    <w:p w14:paraId="3B9D4647" w14:textId="5C2395DB"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66" w:history="1">
        <w:r w:rsidRPr="004A4FB5">
          <w:rPr>
            <w:rStyle w:val="Hyperlink"/>
            <w:noProof/>
          </w:rPr>
          <w:t>Конкурент, 15.07.2026, Пенсии по-новому: кто в 2027 году получит двойную прибавку?</w:t>
        </w:r>
        <w:r>
          <w:rPr>
            <w:noProof/>
            <w:webHidden/>
          </w:rPr>
          <w:tab/>
        </w:r>
        <w:r>
          <w:rPr>
            <w:noProof/>
            <w:webHidden/>
          </w:rPr>
          <w:fldChar w:fldCharType="begin"/>
        </w:r>
        <w:r>
          <w:rPr>
            <w:noProof/>
            <w:webHidden/>
          </w:rPr>
          <w:instrText xml:space="preserve"> PAGEREF _Toc235082166 \h </w:instrText>
        </w:r>
        <w:r>
          <w:rPr>
            <w:noProof/>
            <w:webHidden/>
          </w:rPr>
        </w:r>
        <w:r>
          <w:rPr>
            <w:noProof/>
            <w:webHidden/>
          </w:rPr>
          <w:fldChar w:fldCharType="separate"/>
        </w:r>
        <w:r>
          <w:rPr>
            <w:noProof/>
            <w:webHidden/>
          </w:rPr>
          <w:t>74</w:t>
        </w:r>
        <w:r>
          <w:rPr>
            <w:noProof/>
            <w:webHidden/>
          </w:rPr>
          <w:fldChar w:fldCharType="end"/>
        </w:r>
      </w:hyperlink>
    </w:p>
    <w:p w14:paraId="1B9DE437" w14:textId="09CF9930"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67" w:history="1">
        <w:r w:rsidRPr="004A4FB5">
          <w:rPr>
            <w:rStyle w:val="Hyperlink"/>
          </w:rPr>
          <w:t>С 2027 г. россиян ждет очередное повышение пенсий и социальных выплат. О том, как и для кого изменятся суммы, рассказал депутат Госдумы Никита Чаплин.</w:t>
        </w:r>
        <w:r>
          <w:rPr>
            <w:webHidden/>
          </w:rPr>
          <w:tab/>
        </w:r>
        <w:r>
          <w:rPr>
            <w:webHidden/>
          </w:rPr>
          <w:fldChar w:fldCharType="begin"/>
        </w:r>
        <w:r>
          <w:rPr>
            <w:webHidden/>
          </w:rPr>
          <w:instrText xml:space="preserve"> PAGEREF _Toc235082167 \h </w:instrText>
        </w:r>
        <w:r>
          <w:rPr>
            <w:webHidden/>
          </w:rPr>
        </w:r>
        <w:r>
          <w:rPr>
            <w:webHidden/>
          </w:rPr>
          <w:fldChar w:fldCharType="separate"/>
        </w:r>
        <w:r>
          <w:rPr>
            <w:webHidden/>
          </w:rPr>
          <w:t>74</w:t>
        </w:r>
        <w:r>
          <w:rPr>
            <w:webHidden/>
          </w:rPr>
          <w:fldChar w:fldCharType="end"/>
        </w:r>
      </w:hyperlink>
    </w:p>
    <w:p w14:paraId="1348E454" w14:textId="0460F5BE"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68" w:history="1">
        <w:r w:rsidRPr="004A4FB5">
          <w:rPr>
            <w:rStyle w:val="Hyperlink"/>
            <w:noProof/>
          </w:rPr>
          <w:t>Выберу.ру, 15.07.2026, Государство поможет нам накопить на пенсию</w:t>
        </w:r>
        <w:r>
          <w:rPr>
            <w:noProof/>
            <w:webHidden/>
          </w:rPr>
          <w:tab/>
        </w:r>
        <w:r>
          <w:rPr>
            <w:noProof/>
            <w:webHidden/>
          </w:rPr>
          <w:fldChar w:fldCharType="begin"/>
        </w:r>
        <w:r>
          <w:rPr>
            <w:noProof/>
            <w:webHidden/>
          </w:rPr>
          <w:instrText xml:space="preserve"> PAGEREF _Toc235082168 \h </w:instrText>
        </w:r>
        <w:r>
          <w:rPr>
            <w:noProof/>
            <w:webHidden/>
          </w:rPr>
        </w:r>
        <w:r>
          <w:rPr>
            <w:noProof/>
            <w:webHidden/>
          </w:rPr>
          <w:fldChar w:fldCharType="separate"/>
        </w:r>
        <w:r>
          <w:rPr>
            <w:noProof/>
            <w:webHidden/>
          </w:rPr>
          <w:t>75</w:t>
        </w:r>
        <w:r>
          <w:rPr>
            <w:noProof/>
            <w:webHidden/>
          </w:rPr>
          <w:fldChar w:fldCharType="end"/>
        </w:r>
      </w:hyperlink>
    </w:p>
    <w:p w14:paraId="6E6C35E4" w14:textId="67CC0015"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69" w:history="1">
        <w:r w:rsidRPr="004A4FB5">
          <w:rPr>
            <w:rStyle w:val="Hyperlink"/>
          </w:rPr>
          <w:t>Вряд ли можно найти сейчас человека, который доволен своей пенсией. Прожить на половину средней зарплаты не так-то просто. Но государство нашло выход - с 2023 года стаж приносит ещё и накопительную пенсию. А чтобы она была больше, власти планируют добавлять деньги каждому из нас.</w:t>
        </w:r>
        <w:r>
          <w:rPr>
            <w:webHidden/>
          </w:rPr>
          <w:tab/>
        </w:r>
        <w:r>
          <w:rPr>
            <w:webHidden/>
          </w:rPr>
          <w:fldChar w:fldCharType="begin"/>
        </w:r>
        <w:r>
          <w:rPr>
            <w:webHidden/>
          </w:rPr>
          <w:instrText xml:space="preserve"> PAGEREF _Toc235082169 \h </w:instrText>
        </w:r>
        <w:r>
          <w:rPr>
            <w:webHidden/>
          </w:rPr>
        </w:r>
        <w:r>
          <w:rPr>
            <w:webHidden/>
          </w:rPr>
          <w:fldChar w:fldCharType="separate"/>
        </w:r>
        <w:r>
          <w:rPr>
            <w:webHidden/>
          </w:rPr>
          <w:t>75</w:t>
        </w:r>
        <w:r>
          <w:rPr>
            <w:webHidden/>
          </w:rPr>
          <w:fldChar w:fldCharType="end"/>
        </w:r>
      </w:hyperlink>
    </w:p>
    <w:p w14:paraId="485C61B1" w14:textId="6BCEE66F"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70" w:history="1">
        <w:r w:rsidRPr="004A4FB5">
          <w:rPr>
            <w:rStyle w:val="Hyperlink"/>
            <w:noProof/>
          </w:rPr>
          <w:t>Царьград, 15.07.2026, "Гигантская каста неприкасаемых": инсайдер нашёл причину "колоссального финансового перекоса" в пенсионной системе России</w:t>
        </w:r>
        <w:r>
          <w:rPr>
            <w:noProof/>
            <w:webHidden/>
          </w:rPr>
          <w:tab/>
        </w:r>
        <w:r>
          <w:rPr>
            <w:noProof/>
            <w:webHidden/>
          </w:rPr>
          <w:fldChar w:fldCharType="begin"/>
        </w:r>
        <w:r>
          <w:rPr>
            <w:noProof/>
            <w:webHidden/>
          </w:rPr>
          <w:instrText xml:space="preserve"> PAGEREF _Toc235082170 \h </w:instrText>
        </w:r>
        <w:r>
          <w:rPr>
            <w:noProof/>
            <w:webHidden/>
          </w:rPr>
        </w:r>
        <w:r>
          <w:rPr>
            <w:noProof/>
            <w:webHidden/>
          </w:rPr>
          <w:fldChar w:fldCharType="separate"/>
        </w:r>
        <w:r>
          <w:rPr>
            <w:noProof/>
            <w:webHidden/>
          </w:rPr>
          <w:t>76</w:t>
        </w:r>
        <w:r>
          <w:rPr>
            <w:noProof/>
            <w:webHidden/>
          </w:rPr>
          <w:fldChar w:fldCharType="end"/>
        </w:r>
      </w:hyperlink>
    </w:p>
    <w:p w14:paraId="1B1C9281" w14:textId="592EC86E"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71" w:history="1">
        <w:r w:rsidRPr="004A4FB5">
          <w:rPr>
            <w:rStyle w:val="Hyperlink"/>
          </w:rPr>
          <w:t>В СМИ снова стала появляться информация о том, что возраст для заслуженного отдыха повысят. В чём дело? Инсайдер нашёл причину "колоссального финансового перекоса" в пенсионной системе России: "Гигантская каста неприкасаемых". Подробности - в материале Царьграда.</w:t>
        </w:r>
        <w:r>
          <w:rPr>
            <w:webHidden/>
          </w:rPr>
          <w:tab/>
        </w:r>
        <w:r>
          <w:rPr>
            <w:webHidden/>
          </w:rPr>
          <w:fldChar w:fldCharType="begin"/>
        </w:r>
        <w:r>
          <w:rPr>
            <w:webHidden/>
          </w:rPr>
          <w:instrText xml:space="preserve"> PAGEREF _Toc235082171 \h </w:instrText>
        </w:r>
        <w:r>
          <w:rPr>
            <w:webHidden/>
          </w:rPr>
        </w:r>
        <w:r>
          <w:rPr>
            <w:webHidden/>
          </w:rPr>
          <w:fldChar w:fldCharType="separate"/>
        </w:r>
        <w:r>
          <w:rPr>
            <w:webHidden/>
          </w:rPr>
          <w:t>76</w:t>
        </w:r>
        <w:r>
          <w:rPr>
            <w:webHidden/>
          </w:rPr>
          <w:fldChar w:fldCharType="end"/>
        </w:r>
      </w:hyperlink>
    </w:p>
    <w:p w14:paraId="322D121E" w14:textId="15E8BDC1"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172" w:history="1">
        <w:r w:rsidRPr="004A4FB5">
          <w:rPr>
            <w:rStyle w:val="Hyperlink"/>
            <w:noProof/>
          </w:rPr>
          <w:t>НОВОСТИ МАКРОЭКОНОМИКИ</w:t>
        </w:r>
        <w:r>
          <w:rPr>
            <w:noProof/>
            <w:webHidden/>
          </w:rPr>
          <w:tab/>
        </w:r>
        <w:r>
          <w:rPr>
            <w:noProof/>
            <w:webHidden/>
          </w:rPr>
          <w:fldChar w:fldCharType="begin"/>
        </w:r>
        <w:r>
          <w:rPr>
            <w:noProof/>
            <w:webHidden/>
          </w:rPr>
          <w:instrText xml:space="preserve"> PAGEREF _Toc235082172 \h </w:instrText>
        </w:r>
        <w:r>
          <w:rPr>
            <w:noProof/>
            <w:webHidden/>
          </w:rPr>
        </w:r>
        <w:r>
          <w:rPr>
            <w:noProof/>
            <w:webHidden/>
          </w:rPr>
          <w:fldChar w:fldCharType="separate"/>
        </w:r>
        <w:r>
          <w:rPr>
            <w:noProof/>
            <w:webHidden/>
          </w:rPr>
          <w:t>78</w:t>
        </w:r>
        <w:r>
          <w:rPr>
            <w:noProof/>
            <w:webHidden/>
          </w:rPr>
          <w:fldChar w:fldCharType="end"/>
        </w:r>
      </w:hyperlink>
    </w:p>
    <w:p w14:paraId="061CC5AB" w14:textId="2FF6A7F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73" w:history="1">
        <w:r w:rsidRPr="004A4FB5">
          <w:rPr>
            <w:rStyle w:val="Hyperlink"/>
            <w:noProof/>
          </w:rPr>
          <w:t>Коммерсантъ, 16.07.2026, Минфин увеличил объем ожидаемых расходов бюджета России в 2026 году</w:t>
        </w:r>
        <w:r>
          <w:rPr>
            <w:noProof/>
            <w:webHidden/>
          </w:rPr>
          <w:tab/>
        </w:r>
        <w:r>
          <w:rPr>
            <w:noProof/>
            <w:webHidden/>
          </w:rPr>
          <w:fldChar w:fldCharType="begin"/>
        </w:r>
        <w:r>
          <w:rPr>
            <w:noProof/>
            <w:webHidden/>
          </w:rPr>
          <w:instrText xml:space="preserve"> PAGEREF _Toc235082173 \h </w:instrText>
        </w:r>
        <w:r>
          <w:rPr>
            <w:noProof/>
            <w:webHidden/>
          </w:rPr>
        </w:r>
        <w:r>
          <w:rPr>
            <w:noProof/>
            <w:webHidden/>
          </w:rPr>
          <w:fldChar w:fldCharType="separate"/>
        </w:r>
        <w:r>
          <w:rPr>
            <w:noProof/>
            <w:webHidden/>
          </w:rPr>
          <w:t>78</w:t>
        </w:r>
        <w:r>
          <w:rPr>
            <w:noProof/>
            <w:webHidden/>
          </w:rPr>
          <w:fldChar w:fldCharType="end"/>
        </w:r>
      </w:hyperlink>
    </w:p>
    <w:p w14:paraId="18D7F083" w14:textId="502D0976"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74" w:history="1">
        <w:r w:rsidRPr="004A4FB5">
          <w:rPr>
            <w:rStyle w:val="Hyperlink"/>
          </w:rPr>
          <w:t>Фактические расходы федерального бюджета России по итогам 2026 года могут составить 45,11 трлн руб., следует из данных сервиса «Электронный бюджет». Изначально в законе на 2026 год были заложены расходы в размере 44,07 трлн руб.</w:t>
        </w:r>
        <w:r>
          <w:rPr>
            <w:webHidden/>
          </w:rPr>
          <w:tab/>
        </w:r>
        <w:r>
          <w:rPr>
            <w:webHidden/>
          </w:rPr>
          <w:fldChar w:fldCharType="begin"/>
        </w:r>
        <w:r>
          <w:rPr>
            <w:webHidden/>
          </w:rPr>
          <w:instrText xml:space="preserve"> PAGEREF _Toc235082174 \h </w:instrText>
        </w:r>
        <w:r>
          <w:rPr>
            <w:webHidden/>
          </w:rPr>
        </w:r>
        <w:r>
          <w:rPr>
            <w:webHidden/>
          </w:rPr>
          <w:fldChar w:fldCharType="separate"/>
        </w:r>
        <w:r>
          <w:rPr>
            <w:webHidden/>
          </w:rPr>
          <w:t>78</w:t>
        </w:r>
        <w:r>
          <w:rPr>
            <w:webHidden/>
          </w:rPr>
          <w:fldChar w:fldCharType="end"/>
        </w:r>
      </w:hyperlink>
    </w:p>
    <w:p w14:paraId="2F329EB1" w14:textId="6878DE8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75" w:history="1">
        <w:r w:rsidRPr="004A4FB5">
          <w:rPr>
            <w:rStyle w:val="Hyperlink"/>
            <w:noProof/>
          </w:rPr>
          <w:t>Известия, 15.07.2026, Центробанк РФ предупредил о рисках геймификации инвестиций</w:t>
        </w:r>
        <w:r>
          <w:rPr>
            <w:noProof/>
            <w:webHidden/>
          </w:rPr>
          <w:tab/>
        </w:r>
        <w:r>
          <w:rPr>
            <w:noProof/>
            <w:webHidden/>
          </w:rPr>
          <w:fldChar w:fldCharType="begin"/>
        </w:r>
        <w:r>
          <w:rPr>
            <w:noProof/>
            <w:webHidden/>
          </w:rPr>
          <w:instrText xml:space="preserve"> PAGEREF _Toc235082175 \h </w:instrText>
        </w:r>
        <w:r>
          <w:rPr>
            <w:noProof/>
            <w:webHidden/>
          </w:rPr>
        </w:r>
        <w:r>
          <w:rPr>
            <w:noProof/>
            <w:webHidden/>
          </w:rPr>
          <w:fldChar w:fldCharType="separate"/>
        </w:r>
        <w:r>
          <w:rPr>
            <w:noProof/>
            <w:webHidden/>
          </w:rPr>
          <w:t>79</w:t>
        </w:r>
        <w:r>
          <w:rPr>
            <w:noProof/>
            <w:webHidden/>
          </w:rPr>
          <w:fldChar w:fldCharType="end"/>
        </w:r>
      </w:hyperlink>
    </w:p>
    <w:p w14:paraId="43FEC29E" w14:textId="44927ACA"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76" w:history="1">
        <w:r w:rsidRPr="004A4FB5">
          <w:rPr>
            <w:rStyle w:val="Hyperlink"/>
          </w:rPr>
          <w:t>Центробанк (ЦБ) РФ заявил о поступающих жалобах на практики геймификации в приложениях брокеров. Об этом 14 июля свидетельствует доклад регулятора для общественных консультаций.</w:t>
        </w:r>
        <w:r>
          <w:rPr>
            <w:webHidden/>
          </w:rPr>
          <w:tab/>
        </w:r>
        <w:r>
          <w:rPr>
            <w:webHidden/>
          </w:rPr>
          <w:fldChar w:fldCharType="begin"/>
        </w:r>
        <w:r>
          <w:rPr>
            <w:webHidden/>
          </w:rPr>
          <w:instrText xml:space="preserve"> PAGEREF _Toc235082176 \h </w:instrText>
        </w:r>
        <w:r>
          <w:rPr>
            <w:webHidden/>
          </w:rPr>
        </w:r>
        <w:r>
          <w:rPr>
            <w:webHidden/>
          </w:rPr>
          <w:fldChar w:fldCharType="separate"/>
        </w:r>
        <w:r>
          <w:rPr>
            <w:webHidden/>
          </w:rPr>
          <w:t>79</w:t>
        </w:r>
        <w:r>
          <w:rPr>
            <w:webHidden/>
          </w:rPr>
          <w:fldChar w:fldCharType="end"/>
        </w:r>
      </w:hyperlink>
    </w:p>
    <w:p w14:paraId="1F7D0AD5" w14:textId="62815CF6"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77" w:history="1">
        <w:r w:rsidRPr="004A4FB5">
          <w:rPr>
            <w:rStyle w:val="Hyperlink"/>
            <w:noProof/>
          </w:rPr>
          <w:t>Ведомости, 16.07.2026, Банк России сообщил о негативном влиянии простоев НПЗ на динамику экономики</w:t>
        </w:r>
        <w:r>
          <w:rPr>
            <w:noProof/>
            <w:webHidden/>
          </w:rPr>
          <w:tab/>
        </w:r>
        <w:r>
          <w:rPr>
            <w:noProof/>
            <w:webHidden/>
          </w:rPr>
          <w:fldChar w:fldCharType="begin"/>
        </w:r>
        <w:r>
          <w:rPr>
            <w:noProof/>
            <w:webHidden/>
          </w:rPr>
          <w:instrText xml:space="preserve"> PAGEREF _Toc235082177 \h </w:instrText>
        </w:r>
        <w:r>
          <w:rPr>
            <w:noProof/>
            <w:webHidden/>
          </w:rPr>
        </w:r>
        <w:r>
          <w:rPr>
            <w:noProof/>
            <w:webHidden/>
          </w:rPr>
          <w:fldChar w:fldCharType="separate"/>
        </w:r>
        <w:r>
          <w:rPr>
            <w:noProof/>
            <w:webHidden/>
          </w:rPr>
          <w:t>79</w:t>
        </w:r>
        <w:r>
          <w:rPr>
            <w:noProof/>
            <w:webHidden/>
          </w:rPr>
          <w:fldChar w:fldCharType="end"/>
        </w:r>
      </w:hyperlink>
    </w:p>
    <w:p w14:paraId="1B154248" w14:textId="5DAE0D2D"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78" w:history="1">
        <w:r w:rsidRPr="004A4FB5">
          <w:rPr>
            <w:rStyle w:val="Hyperlink"/>
          </w:rPr>
          <w:t>Уход НПЗ на внеплановый ремонт оказывал значимое негативное влияние на выпуск базовых отраслей в мае, заявляет Банк России в бюллетене "О чем говорят тренды". Регулятор отмечает, что внеплановые простои НПЗ снижают производство нефтепродуктов и объемы добычи нефти, а также оптовой торговли и грузооборота транспорта.</w:t>
        </w:r>
        <w:r>
          <w:rPr>
            <w:webHidden/>
          </w:rPr>
          <w:tab/>
        </w:r>
        <w:r>
          <w:rPr>
            <w:webHidden/>
          </w:rPr>
          <w:fldChar w:fldCharType="begin"/>
        </w:r>
        <w:r>
          <w:rPr>
            <w:webHidden/>
          </w:rPr>
          <w:instrText xml:space="preserve"> PAGEREF _Toc235082178 \h </w:instrText>
        </w:r>
        <w:r>
          <w:rPr>
            <w:webHidden/>
          </w:rPr>
        </w:r>
        <w:r>
          <w:rPr>
            <w:webHidden/>
          </w:rPr>
          <w:fldChar w:fldCharType="separate"/>
        </w:r>
        <w:r>
          <w:rPr>
            <w:webHidden/>
          </w:rPr>
          <w:t>79</w:t>
        </w:r>
        <w:r>
          <w:rPr>
            <w:webHidden/>
          </w:rPr>
          <w:fldChar w:fldCharType="end"/>
        </w:r>
      </w:hyperlink>
    </w:p>
    <w:p w14:paraId="199C80C7" w14:textId="1EBAB9CB"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79" w:history="1">
        <w:r w:rsidRPr="004A4FB5">
          <w:rPr>
            <w:rStyle w:val="Hyperlink"/>
            <w:noProof/>
          </w:rPr>
          <w:t>Коммерсантъ, 16.07.2026, Криптовалютный страх и риск</w:t>
        </w:r>
        <w:r>
          <w:rPr>
            <w:noProof/>
            <w:webHidden/>
          </w:rPr>
          <w:tab/>
        </w:r>
        <w:r>
          <w:rPr>
            <w:noProof/>
            <w:webHidden/>
          </w:rPr>
          <w:fldChar w:fldCharType="begin"/>
        </w:r>
        <w:r>
          <w:rPr>
            <w:noProof/>
            <w:webHidden/>
          </w:rPr>
          <w:instrText xml:space="preserve"> PAGEREF _Toc235082179 \h </w:instrText>
        </w:r>
        <w:r>
          <w:rPr>
            <w:noProof/>
            <w:webHidden/>
          </w:rPr>
        </w:r>
        <w:r>
          <w:rPr>
            <w:noProof/>
            <w:webHidden/>
          </w:rPr>
          <w:fldChar w:fldCharType="separate"/>
        </w:r>
        <w:r>
          <w:rPr>
            <w:noProof/>
            <w:webHidden/>
          </w:rPr>
          <w:t>81</w:t>
        </w:r>
        <w:r>
          <w:rPr>
            <w:noProof/>
            <w:webHidden/>
          </w:rPr>
          <w:fldChar w:fldCharType="end"/>
        </w:r>
      </w:hyperlink>
    </w:p>
    <w:p w14:paraId="240503BF" w14:textId="678BE6B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80" w:history="1">
        <w:r w:rsidRPr="004A4FB5">
          <w:rPr>
            <w:rStyle w:val="Hyperlink"/>
          </w:rPr>
          <w:t>На страховом рынке появилась новая услуга — по защите платформ, работающих с криптоактивами, от киберрисков. Первую такую сделку закрыли «Ингосстрах» и платформа «Цифровое казначейство». По словам участников рынка, это крайне привлекательный сегмент, с высокой маржинальностью и потенциальным объемом в десятки миллиардов рублей. Однако эксперты указывают, что сдерживает развитие сегмента отсутствие обязательности такого вида страхования на законодательном уровне.</w:t>
        </w:r>
        <w:r>
          <w:rPr>
            <w:webHidden/>
          </w:rPr>
          <w:tab/>
        </w:r>
        <w:r>
          <w:rPr>
            <w:webHidden/>
          </w:rPr>
          <w:fldChar w:fldCharType="begin"/>
        </w:r>
        <w:r>
          <w:rPr>
            <w:webHidden/>
          </w:rPr>
          <w:instrText xml:space="preserve"> PAGEREF _Toc235082180 \h </w:instrText>
        </w:r>
        <w:r>
          <w:rPr>
            <w:webHidden/>
          </w:rPr>
        </w:r>
        <w:r>
          <w:rPr>
            <w:webHidden/>
          </w:rPr>
          <w:fldChar w:fldCharType="separate"/>
        </w:r>
        <w:r>
          <w:rPr>
            <w:webHidden/>
          </w:rPr>
          <w:t>81</w:t>
        </w:r>
        <w:r>
          <w:rPr>
            <w:webHidden/>
          </w:rPr>
          <w:fldChar w:fldCharType="end"/>
        </w:r>
      </w:hyperlink>
    </w:p>
    <w:p w14:paraId="6F6D8BBA" w14:textId="0C38232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81" w:history="1">
        <w:r w:rsidRPr="004A4FB5">
          <w:rPr>
            <w:rStyle w:val="Hyperlink"/>
            <w:noProof/>
          </w:rPr>
          <w:t>Ведомости, 15.07.2026, Рост потребительских цен с 7 по 13 июля замедлился до 0,17%</w:t>
        </w:r>
        <w:r>
          <w:rPr>
            <w:noProof/>
            <w:webHidden/>
          </w:rPr>
          <w:tab/>
        </w:r>
        <w:r>
          <w:rPr>
            <w:noProof/>
            <w:webHidden/>
          </w:rPr>
          <w:fldChar w:fldCharType="begin"/>
        </w:r>
        <w:r>
          <w:rPr>
            <w:noProof/>
            <w:webHidden/>
          </w:rPr>
          <w:instrText xml:space="preserve"> PAGEREF _Toc235082181 \h </w:instrText>
        </w:r>
        <w:r>
          <w:rPr>
            <w:noProof/>
            <w:webHidden/>
          </w:rPr>
        </w:r>
        <w:r>
          <w:rPr>
            <w:noProof/>
            <w:webHidden/>
          </w:rPr>
          <w:fldChar w:fldCharType="separate"/>
        </w:r>
        <w:r>
          <w:rPr>
            <w:noProof/>
            <w:webHidden/>
          </w:rPr>
          <w:t>82</w:t>
        </w:r>
        <w:r>
          <w:rPr>
            <w:noProof/>
            <w:webHidden/>
          </w:rPr>
          <w:fldChar w:fldCharType="end"/>
        </w:r>
      </w:hyperlink>
    </w:p>
    <w:p w14:paraId="58965A80" w14:textId="56A85A0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82" w:history="1">
        <w:r w:rsidRPr="004A4FB5">
          <w:rPr>
            <w:rStyle w:val="Hyperlink"/>
          </w:rPr>
          <w:t>Индекс потребительских цен в России с 7 по 13 июля вырос на 0,17% против роста на 0,31% неделей ранее, следует из данных Росстата. С начала июля потребительские цены увеличились на 0,43%, а с начала года – на 4,64%. Для сравнения, в июле 2025 г. рост цен с начала года составлял 4,36%.</w:t>
        </w:r>
        <w:r>
          <w:rPr>
            <w:webHidden/>
          </w:rPr>
          <w:tab/>
        </w:r>
        <w:r>
          <w:rPr>
            <w:webHidden/>
          </w:rPr>
          <w:fldChar w:fldCharType="begin"/>
        </w:r>
        <w:r>
          <w:rPr>
            <w:webHidden/>
          </w:rPr>
          <w:instrText xml:space="preserve"> PAGEREF _Toc235082182 \h </w:instrText>
        </w:r>
        <w:r>
          <w:rPr>
            <w:webHidden/>
          </w:rPr>
        </w:r>
        <w:r>
          <w:rPr>
            <w:webHidden/>
          </w:rPr>
          <w:fldChar w:fldCharType="separate"/>
        </w:r>
        <w:r>
          <w:rPr>
            <w:webHidden/>
          </w:rPr>
          <w:t>82</w:t>
        </w:r>
        <w:r>
          <w:rPr>
            <w:webHidden/>
          </w:rPr>
          <w:fldChar w:fldCharType="end"/>
        </w:r>
      </w:hyperlink>
    </w:p>
    <w:p w14:paraId="1B1ACAFA" w14:textId="1671F0CA"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83" w:history="1">
        <w:r w:rsidRPr="004A4FB5">
          <w:rPr>
            <w:rStyle w:val="Hyperlink"/>
            <w:noProof/>
          </w:rPr>
          <w:t>РБК Черноземье, 10.07.2026, Инвестиционный форум Сбера в Воронеже: стратегии роста в новой реальности</w:t>
        </w:r>
        <w:r>
          <w:rPr>
            <w:noProof/>
            <w:webHidden/>
          </w:rPr>
          <w:tab/>
        </w:r>
        <w:r>
          <w:rPr>
            <w:noProof/>
            <w:webHidden/>
          </w:rPr>
          <w:fldChar w:fldCharType="begin"/>
        </w:r>
        <w:r>
          <w:rPr>
            <w:noProof/>
            <w:webHidden/>
          </w:rPr>
          <w:instrText xml:space="preserve"> PAGEREF _Toc235082183 \h </w:instrText>
        </w:r>
        <w:r>
          <w:rPr>
            <w:noProof/>
            <w:webHidden/>
          </w:rPr>
        </w:r>
        <w:r>
          <w:rPr>
            <w:noProof/>
            <w:webHidden/>
          </w:rPr>
          <w:fldChar w:fldCharType="separate"/>
        </w:r>
        <w:r>
          <w:rPr>
            <w:noProof/>
            <w:webHidden/>
          </w:rPr>
          <w:t>83</w:t>
        </w:r>
        <w:r>
          <w:rPr>
            <w:noProof/>
            <w:webHidden/>
          </w:rPr>
          <w:fldChar w:fldCharType="end"/>
        </w:r>
      </w:hyperlink>
    </w:p>
    <w:p w14:paraId="6DE99091" w14:textId="2908888B"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84" w:history="1">
        <w:r w:rsidRPr="004A4FB5">
          <w:rPr>
            <w:rStyle w:val="Hyperlink"/>
          </w:rPr>
          <w:t>В условиях высокой ключевой ставки бизнес Черноземья ищет новые точки роста, а инвесторы переходят на долгосрочные стратегии. Об этом говорили участники форума СберИнвестиций «Взгляд в будущее» в Воронеже.</w:t>
        </w:r>
        <w:r>
          <w:rPr>
            <w:webHidden/>
          </w:rPr>
          <w:tab/>
        </w:r>
        <w:r>
          <w:rPr>
            <w:webHidden/>
          </w:rPr>
          <w:fldChar w:fldCharType="begin"/>
        </w:r>
        <w:r>
          <w:rPr>
            <w:webHidden/>
          </w:rPr>
          <w:instrText xml:space="preserve"> PAGEREF _Toc235082184 \h </w:instrText>
        </w:r>
        <w:r>
          <w:rPr>
            <w:webHidden/>
          </w:rPr>
        </w:r>
        <w:r>
          <w:rPr>
            <w:webHidden/>
          </w:rPr>
          <w:fldChar w:fldCharType="separate"/>
        </w:r>
        <w:r>
          <w:rPr>
            <w:webHidden/>
          </w:rPr>
          <w:t>83</w:t>
        </w:r>
        <w:r>
          <w:rPr>
            <w:webHidden/>
          </w:rPr>
          <w:fldChar w:fldCharType="end"/>
        </w:r>
      </w:hyperlink>
    </w:p>
    <w:p w14:paraId="345BE9E9" w14:textId="6F36D61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85" w:history="1">
        <w:r w:rsidRPr="004A4FB5">
          <w:rPr>
            <w:rStyle w:val="Hyperlink"/>
            <w:noProof/>
          </w:rPr>
          <w:t>ТАСС, 15.07.2026, В СФ предложили новый метод обнаружения рисков в экономике</w:t>
        </w:r>
        <w:r>
          <w:rPr>
            <w:noProof/>
            <w:webHidden/>
          </w:rPr>
          <w:tab/>
        </w:r>
        <w:r>
          <w:rPr>
            <w:noProof/>
            <w:webHidden/>
          </w:rPr>
          <w:fldChar w:fldCharType="begin"/>
        </w:r>
        <w:r>
          <w:rPr>
            <w:noProof/>
            <w:webHidden/>
          </w:rPr>
          <w:instrText xml:space="preserve"> PAGEREF _Toc235082185 \h </w:instrText>
        </w:r>
        <w:r>
          <w:rPr>
            <w:noProof/>
            <w:webHidden/>
          </w:rPr>
        </w:r>
        <w:r>
          <w:rPr>
            <w:noProof/>
            <w:webHidden/>
          </w:rPr>
          <w:fldChar w:fldCharType="separate"/>
        </w:r>
        <w:r>
          <w:rPr>
            <w:noProof/>
            <w:webHidden/>
          </w:rPr>
          <w:t>86</w:t>
        </w:r>
        <w:r>
          <w:rPr>
            <w:noProof/>
            <w:webHidden/>
          </w:rPr>
          <w:fldChar w:fldCharType="end"/>
        </w:r>
      </w:hyperlink>
    </w:p>
    <w:p w14:paraId="45296463" w14:textId="5484A43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86" w:history="1">
        <w:r w:rsidRPr="004A4FB5">
          <w:rPr>
            <w:rStyle w:val="Hyperlink"/>
          </w:rPr>
          <w:t>Изменение взаимосвязей между секторами можно использовать для обнаружения системных рисков в экономике. Нередко этот индикатор позволяет определить риски раньше, чем традиционные методы, рассказал ТАСС первый заместитель председателя комитета Совета Федерации по бюджету и финансовым рынкам Александр Шендерюк-Жидков по итогам проведенного исследования.</w:t>
        </w:r>
        <w:r>
          <w:rPr>
            <w:webHidden/>
          </w:rPr>
          <w:tab/>
        </w:r>
        <w:r>
          <w:rPr>
            <w:webHidden/>
          </w:rPr>
          <w:fldChar w:fldCharType="begin"/>
        </w:r>
        <w:r>
          <w:rPr>
            <w:webHidden/>
          </w:rPr>
          <w:instrText xml:space="preserve"> PAGEREF _Toc235082186 \h </w:instrText>
        </w:r>
        <w:r>
          <w:rPr>
            <w:webHidden/>
          </w:rPr>
        </w:r>
        <w:r>
          <w:rPr>
            <w:webHidden/>
          </w:rPr>
          <w:fldChar w:fldCharType="separate"/>
        </w:r>
        <w:r>
          <w:rPr>
            <w:webHidden/>
          </w:rPr>
          <w:t>86</w:t>
        </w:r>
        <w:r>
          <w:rPr>
            <w:webHidden/>
          </w:rPr>
          <w:fldChar w:fldCharType="end"/>
        </w:r>
      </w:hyperlink>
    </w:p>
    <w:p w14:paraId="5FFD1483" w14:textId="25FA1DF6"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87" w:history="1">
        <w:r w:rsidRPr="004A4FB5">
          <w:rPr>
            <w:rStyle w:val="Hyperlink"/>
            <w:noProof/>
          </w:rPr>
          <w:t>РИА Новости, 15.07.2026, В Госдуме не обсуждают повышение возраста молодежи</w:t>
        </w:r>
        <w:r>
          <w:rPr>
            <w:noProof/>
            <w:webHidden/>
          </w:rPr>
          <w:tab/>
        </w:r>
        <w:r>
          <w:rPr>
            <w:noProof/>
            <w:webHidden/>
          </w:rPr>
          <w:fldChar w:fldCharType="begin"/>
        </w:r>
        <w:r>
          <w:rPr>
            <w:noProof/>
            <w:webHidden/>
          </w:rPr>
          <w:instrText xml:space="preserve"> PAGEREF _Toc235082187 \h </w:instrText>
        </w:r>
        <w:r>
          <w:rPr>
            <w:noProof/>
            <w:webHidden/>
          </w:rPr>
        </w:r>
        <w:r>
          <w:rPr>
            <w:noProof/>
            <w:webHidden/>
          </w:rPr>
          <w:fldChar w:fldCharType="separate"/>
        </w:r>
        <w:r>
          <w:rPr>
            <w:noProof/>
            <w:webHidden/>
          </w:rPr>
          <w:t>87</w:t>
        </w:r>
        <w:r>
          <w:rPr>
            <w:noProof/>
            <w:webHidden/>
          </w:rPr>
          <w:fldChar w:fldCharType="end"/>
        </w:r>
      </w:hyperlink>
    </w:p>
    <w:p w14:paraId="0B08CAAC" w14:textId="7899889D"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88" w:history="1">
        <w:r w:rsidRPr="004A4FB5">
          <w:rPr>
            <w:rStyle w:val="Hyperlink"/>
          </w:rPr>
          <w:t>В комитете Госдумы по молодежной политике вопрос о повышении верхней планки возраста молодежи до 40 лет не обсуждается, сообщил первый зампред комитета, председатель набсовета Российских студенческих отрядов Михаил Киселев.</w:t>
        </w:r>
        <w:r>
          <w:rPr>
            <w:webHidden/>
          </w:rPr>
          <w:tab/>
        </w:r>
        <w:r>
          <w:rPr>
            <w:webHidden/>
          </w:rPr>
          <w:fldChar w:fldCharType="begin"/>
        </w:r>
        <w:r>
          <w:rPr>
            <w:webHidden/>
          </w:rPr>
          <w:instrText xml:space="preserve"> PAGEREF _Toc235082188 \h </w:instrText>
        </w:r>
        <w:r>
          <w:rPr>
            <w:webHidden/>
          </w:rPr>
        </w:r>
        <w:r>
          <w:rPr>
            <w:webHidden/>
          </w:rPr>
          <w:fldChar w:fldCharType="separate"/>
        </w:r>
        <w:r>
          <w:rPr>
            <w:webHidden/>
          </w:rPr>
          <w:t>87</w:t>
        </w:r>
        <w:r>
          <w:rPr>
            <w:webHidden/>
          </w:rPr>
          <w:fldChar w:fldCharType="end"/>
        </w:r>
      </w:hyperlink>
    </w:p>
    <w:p w14:paraId="6B53DD3B" w14:textId="63B51BC9"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189" w:history="1">
        <w:r w:rsidRPr="004A4FB5">
          <w:rPr>
            <w:rStyle w:val="Hyperlink"/>
            <w:noProof/>
          </w:rPr>
          <w:t>ИЗМЕНЕНИЯ В ЗАКОНОДАТЕЛЬСТВЕ</w:t>
        </w:r>
        <w:r>
          <w:rPr>
            <w:noProof/>
            <w:webHidden/>
          </w:rPr>
          <w:tab/>
        </w:r>
        <w:r>
          <w:rPr>
            <w:noProof/>
            <w:webHidden/>
          </w:rPr>
          <w:fldChar w:fldCharType="begin"/>
        </w:r>
        <w:r>
          <w:rPr>
            <w:noProof/>
            <w:webHidden/>
          </w:rPr>
          <w:instrText xml:space="preserve"> PAGEREF _Toc235082189 \h </w:instrText>
        </w:r>
        <w:r>
          <w:rPr>
            <w:noProof/>
            <w:webHidden/>
          </w:rPr>
        </w:r>
        <w:r>
          <w:rPr>
            <w:noProof/>
            <w:webHidden/>
          </w:rPr>
          <w:fldChar w:fldCharType="separate"/>
        </w:r>
        <w:r>
          <w:rPr>
            <w:noProof/>
            <w:webHidden/>
          </w:rPr>
          <w:t>88</w:t>
        </w:r>
        <w:r>
          <w:rPr>
            <w:noProof/>
            <w:webHidden/>
          </w:rPr>
          <w:fldChar w:fldCharType="end"/>
        </w:r>
      </w:hyperlink>
    </w:p>
    <w:p w14:paraId="0B5B1BD8" w14:textId="02A33C1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90" w:history="1">
        <w:r w:rsidRPr="004A4FB5">
          <w:rPr>
            <w:rStyle w:val="Hyperlink"/>
            <w:noProof/>
          </w:rPr>
          <w:t>КонсультантПлюс.Новости, 15.07.2026, НДФЛ: налоговики обновили формы документов для ряда вычетов в упрощенном порядке</w:t>
        </w:r>
        <w:r>
          <w:rPr>
            <w:noProof/>
            <w:webHidden/>
          </w:rPr>
          <w:tab/>
        </w:r>
        <w:r>
          <w:rPr>
            <w:noProof/>
            <w:webHidden/>
          </w:rPr>
          <w:fldChar w:fldCharType="begin"/>
        </w:r>
        <w:r>
          <w:rPr>
            <w:noProof/>
            <w:webHidden/>
          </w:rPr>
          <w:instrText xml:space="preserve"> PAGEREF _Toc235082190 \h </w:instrText>
        </w:r>
        <w:r>
          <w:rPr>
            <w:noProof/>
            <w:webHidden/>
          </w:rPr>
        </w:r>
        <w:r>
          <w:rPr>
            <w:noProof/>
            <w:webHidden/>
          </w:rPr>
          <w:fldChar w:fldCharType="separate"/>
        </w:r>
        <w:r>
          <w:rPr>
            <w:noProof/>
            <w:webHidden/>
          </w:rPr>
          <w:t>88</w:t>
        </w:r>
        <w:r>
          <w:rPr>
            <w:noProof/>
            <w:webHidden/>
          </w:rPr>
          <w:fldChar w:fldCharType="end"/>
        </w:r>
      </w:hyperlink>
    </w:p>
    <w:p w14:paraId="4147E73D" w14:textId="23C0EB8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91" w:history="1">
        <w:r w:rsidRPr="004A4FB5">
          <w:rPr>
            <w:rStyle w:val="Hyperlink"/>
          </w:rPr>
          <w:t>ФНС, в частности, утвердила в новых редакциях: форму заявления о получении инвестиционного вычета и вычетов на долгосрочные сбережения в упрощенном порядке; форму сообщения о невозможности получения вычетов на долгосрочные сбережения в упрощенном порядке.</w:t>
        </w:r>
        <w:r>
          <w:rPr>
            <w:webHidden/>
          </w:rPr>
          <w:tab/>
        </w:r>
        <w:r>
          <w:rPr>
            <w:webHidden/>
          </w:rPr>
          <w:fldChar w:fldCharType="begin"/>
        </w:r>
        <w:r>
          <w:rPr>
            <w:webHidden/>
          </w:rPr>
          <w:instrText xml:space="preserve"> PAGEREF _Toc235082191 \h </w:instrText>
        </w:r>
        <w:r>
          <w:rPr>
            <w:webHidden/>
          </w:rPr>
        </w:r>
        <w:r>
          <w:rPr>
            <w:webHidden/>
          </w:rPr>
          <w:fldChar w:fldCharType="separate"/>
        </w:r>
        <w:r>
          <w:rPr>
            <w:webHidden/>
          </w:rPr>
          <w:t>88</w:t>
        </w:r>
        <w:r>
          <w:rPr>
            <w:webHidden/>
          </w:rPr>
          <w:fldChar w:fldCharType="end"/>
        </w:r>
      </w:hyperlink>
    </w:p>
    <w:p w14:paraId="7E7EEAB8" w14:textId="18103A1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92" w:history="1">
        <w:r w:rsidRPr="004A4FB5">
          <w:rPr>
            <w:rStyle w:val="Hyperlink"/>
            <w:noProof/>
          </w:rPr>
          <w:t>Гарант.ру, 15.07.2026, Разработаны новые форматы документов для обмена информацией по вопросам получения гражданами отдельных вычетов по НДФЛ</w:t>
        </w:r>
        <w:r>
          <w:rPr>
            <w:noProof/>
            <w:webHidden/>
          </w:rPr>
          <w:tab/>
        </w:r>
        <w:r>
          <w:rPr>
            <w:noProof/>
            <w:webHidden/>
          </w:rPr>
          <w:fldChar w:fldCharType="begin"/>
        </w:r>
        <w:r>
          <w:rPr>
            <w:noProof/>
            <w:webHidden/>
          </w:rPr>
          <w:instrText xml:space="preserve"> PAGEREF _Toc235082192 \h </w:instrText>
        </w:r>
        <w:r>
          <w:rPr>
            <w:noProof/>
            <w:webHidden/>
          </w:rPr>
        </w:r>
        <w:r>
          <w:rPr>
            <w:noProof/>
            <w:webHidden/>
          </w:rPr>
          <w:fldChar w:fldCharType="separate"/>
        </w:r>
        <w:r>
          <w:rPr>
            <w:noProof/>
            <w:webHidden/>
          </w:rPr>
          <w:t>88</w:t>
        </w:r>
        <w:r>
          <w:rPr>
            <w:noProof/>
            <w:webHidden/>
          </w:rPr>
          <w:fldChar w:fldCharType="end"/>
        </w:r>
      </w:hyperlink>
    </w:p>
    <w:p w14:paraId="65FF93B2" w14:textId="7E36D41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93" w:history="1">
        <w:r w:rsidRPr="004A4FB5">
          <w:rPr>
            <w:rStyle w:val="Hyperlink"/>
          </w:rPr>
          <w:t>Приказ Федеральной налоговой службы от 3 июня 2026 г. № ЕД-1-11/374@ «Об утверждении форматов документов, используемых в рамках обмена информацией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 в электронной форме» (документ не вступил в силу)</w:t>
        </w:r>
        <w:r>
          <w:rPr>
            <w:webHidden/>
          </w:rPr>
          <w:tab/>
        </w:r>
        <w:r>
          <w:rPr>
            <w:webHidden/>
          </w:rPr>
          <w:fldChar w:fldCharType="begin"/>
        </w:r>
        <w:r>
          <w:rPr>
            <w:webHidden/>
          </w:rPr>
          <w:instrText xml:space="preserve"> PAGEREF _Toc235082193 \h </w:instrText>
        </w:r>
        <w:r>
          <w:rPr>
            <w:webHidden/>
          </w:rPr>
        </w:r>
        <w:r>
          <w:rPr>
            <w:webHidden/>
          </w:rPr>
          <w:fldChar w:fldCharType="separate"/>
        </w:r>
        <w:r>
          <w:rPr>
            <w:webHidden/>
          </w:rPr>
          <w:t>88</w:t>
        </w:r>
        <w:r>
          <w:rPr>
            <w:webHidden/>
          </w:rPr>
          <w:fldChar w:fldCharType="end"/>
        </w:r>
      </w:hyperlink>
    </w:p>
    <w:p w14:paraId="18D20170" w14:textId="270FD33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94" w:history="1">
        <w:r w:rsidRPr="004A4FB5">
          <w:rPr>
            <w:rStyle w:val="Hyperlink"/>
            <w:noProof/>
          </w:rPr>
          <w:t>Ведомости, 15.07.2026, Новый перечень документов для назначения пенсий с 07 июля 2026 года: что изменилось с принятием приказа Минтруда России № 77н.</w:t>
        </w:r>
        <w:r>
          <w:rPr>
            <w:noProof/>
            <w:webHidden/>
          </w:rPr>
          <w:tab/>
        </w:r>
        <w:r>
          <w:rPr>
            <w:noProof/>
            <w:webHidden/>
          </w:rPr>
          <w:fldChar w:fldCharType="begin"/>
        </w:r>
        <w:r>
          <w:rPr>
            <w:noProof/>
            <w:webHidden/>
          </w:rPr>
          <w:instrText xml:space="preserve"> PAGEREF _Toc235082194 \h </w:instrText>
        </w:r>
        <w:r>
          <w:rPr>
            <w:noProof/>
            <w:webHidden/>
          </w:rPr>
        </w:r>
        <w:r>
          <w:rPr>
            <w:noProof/>
            <w:webHidden/>
          </w:rPr>
          <w:fldChar w:fldCharType="separate"/>
        </w:r>
        <w:r>
          <w:rPr>
            <w:noProof/>
            <w:webHidden/>
          </w:rPr>
          <w:t>89</w:t>
        </w:r>
        <w:r>
          <w:rPr>
            <w:noProof/>
            <w:webHidden/>
          </w:rPr>
          <w:fldChar w:fldCharType="end"/>
        </w:r>
      </w:hyperlink>
    </w:p>
    <w:p w14:paraId="4B8DDD22" w14:textId="4AE6231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95" w:history="1">
        <w:r w:rsidRPr="004A4FB5">
          <w:rPr>
            <w:rStyle w:val="Hyperlink"/>
          </w:rPr>
          <w:t>Большинство граждан начинает подробно изучать пенсионное законодательство лишь тогда, когда приходит время оформлять пенсию. Именно на этом этапе становится очевидно, что одного права на пенсионное обеспечение недостаточно: каждое юридически значимое обстоятельство должно быть подтверждено документально, а состав необходимых документов зависит от конкретного вида пенсии и жизненной ситуации заявителя.</w:t>
        </w:r>
        <w:r>
          <w:rPr>
            <w:webHidden/>
          </w:rPr>
          <w:tab/>
        </w:r>
        <w:r>
          <w:rPr>
            <w:webHidden/>
          </w:rPr>
          <w:fldChar w:fldCharType="begin"/>
        </w:r>
        <w:r>
          <w:rPr>
            <w:webHidden/>
          </w:rPr>
          <w:instrText xml:space="preserve"> PAGEREF _Toc235082195 \h </w:instrText>
        </w:r>
        <w:r>
          <w:rPr>
            <w:webHidden/>
          </w:rPr>
        </w:r>
        <w:r>
          <w:rPr>
            <w:webHidden/>
          </w:rPr>
          <w:fldChar w:fldCharType="separate"/>
        </w:r>
        <w:r>
          <w:rPr>
            <w:webHidden/>
          </w:rPr>
          <w:t>89</w:t>
        </w:r>
        <w:r>
          <w:rPr>
            <w:webHidden/>
          </w:rPr>
          <w:fldChar w:fldCharType="end"/>
        </w:r>
      </w:hyperlink>
    </w:p>
    <w:p w14:paraId="1C694B14" w14:textId="1C3B1CDF"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196" w:history="1">
        <w:r w:rsidRPr="004A4FB5">
          <w:rPr>
            <w:rStyle w:val="Hyperlink"/>
            <w:noProof/>
          </w:rPr>
          <w:t>НОВОСТИ ЗАРУБЕЖНЫХ ПЕНСИОННЫХ СИСТЕМ</w:t>
        </w:r>
        <w:r>
          <w:rPr>
            <w:noProof/>
            <w:webHidden/>
          </w:rPr>
          <w:tab/>
        </w:r>
        <w:r>
          <w:rPr>
            <w:noProof/>
            <w:webHidden/>
          </w:rPr>
          <w:fldChar w:fldCharType="begin"/>
        </w:r>
        <w:r>
          <w:rPr>
            <w:noProof/>
            <w:webHidden/>
          </w:rPr>
          <w:instrText xml:space="preserve"> PAGEREF _Toc235082196 \h </w:instrText>
        </w:r>
        <w:r>
          <w:rPr>
            <w:noProof/>
            <w:webHidden/>
          </w:rPr>
        </w:r>
        <w:r>
          <w:rPr>
            <w:noProof/>
            <w:webHidden/>
          </w:rPr>
          <w:fldChar w:fldCharType="separate"/>
        </w:r>
        <w:r>
          <w:rPr>
            <w:noProof/>
            <w:webHidden/>
          </w:rPr>
          <w:t>93</w:t>
        </w:r>
        <w:r>
          <w:rPr>
            <w:noProof/>
            <w:webHidden/>
          </w:rPr>
          <w:fldChar w:fldCharType="end"/>
        </w:r>
      </w:hyperlink>
    </w:p>
    <w:p w14:paraId="0E71FD0F" w14:textId="09DBBBDF"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197" w:history="1">
        <w:r w:rsidRPr="004A4FB5">
          <w:rPr>
            <w:rStyle w:val="Hyperlink"/>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_Toc235082197 \h </w:instrText>
        </w:r>
        <w:r>
          <w:rPr>
            <w:noProof/>
            <w:webHidden/>
          </w:rPr>
        </w:r>
        <w:r>
          <w:rPr>
            <w:noProof/>
            <w:webHidden/>
          </w:rPr>
          <w:fldChar w:fldCharType="separate"/>
        </w:r>
        <w:r>
          <w:rPr>
            <w:noProof/>
            <w:webHidden/>
          </w:rPr>
          <w:t>93</w:t>
        </w:r>
        <w:r>
          <w:rPr>
            <w:noProof/>
            <w:webHidden/>
          </w:rPr>
          <w:fldChar w:fldCharType="end"/>
        </w:r>
      </w:hyperlink>
    </w:p>
    <w:p w14:paraId="4605E42B" w14:textId="517E6856"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198" w:history="1">
        <w:r w:rsidRPr="004A4FB5">
          <w:rPr>
            <w:rStyle w:val="Hyperlink"/>
            <w:noProof/>
          </w:rPr>
          <w:t>Media.az, 15.07.2026, В Азербайджане предложили отказаться от регионального разделения пенсионных выплат</w:t>
        </w:r>
        <w:r>
          <w:rPr>
            <w:noProof/>
            <w:webHidden/>
          </w:rPr>
          <w:tab/>
        </w:r>
        <w:r>
          <w:rPr>
            <w:noProof/>
            <w:webHidden/>
          </w:rPr>
          <w:fldChar w:fldCharType="begin"/>
        </w:r>
        <w:r>
          <w:rPr>
            <w:noProof/>
            <w:webHidden/>
          </w:rPr>
          <w:instrText xml:space="preserve"> PAGEREF _Toc235082198 \h </w:instrText>
        </w:r>
        <w:r>
          <w:rPr>
            <w:noProof/>
            <w:webHidden/>
          </w:rPr>
        </w:r>
        <w:r>
          <w:rPr>
            <w:noProof/>
            <w:webHidden/>
          </w:rPr>
          <w:fldChar w:fldCharType="separate"/>
        </w:r>
        <w:r>
          <w:rPr>
            <w:noProof/>
            <w:webHidden/>
          </w:rPr>
          <w:t>93</w:t>
        </w:r>
        <w:r>
          <w:rPr>
            <w:noProof/>
            <w:webHidden/>
          </w:rPr>
          <w:fldChar w:fldCharType="end"/>
        </w:r>
      </w:hyperlink>
    </w:p>
    <w:p w14:paraId="6B0F168B" w14:textId="2E1D35AE"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199" w:history="1">
        <w:r w:rsidRPr="004A4FB5">
          <w:rPr>
            <w:rStyle w:val="Hyperlink"/>
          </w:rPr>
          <w:t>Пенсионные выплаты в Азербайджане целесообразно перечислять одновременно по всей стране либо с разницей не более нескольких дней.</w:t>
        </w:r>
        <w:r>
          <w:rPr>
            <w:webHidden/>
          </w:rPr>
          <w:tab/>
        </w:r>
        <w:r>
          <w:rPr>
            <w:webHidden/>
          </w:rPr>
          <w:fldChar w:fldCharType="begin"/>
        </w:r>
        <w:r>
          <w:rPr>
            <w:webHidden/>
          </w:rPr>
          <w:instrText xml:space="preserve"> PAGEREF _Toc235082199 \h </w:instrText>
        </w:r>
        <w:r>
          <w:rPr>
            <w:webHidden/>
          </w:rPr>
        </w:r>
        <w:r>
          <w:rPr>
            <w:webHidden/>
          </w:rPr>
          <w:fldChar w:fldCharType="separate"/>
        </w:r>
        <w:r>
          <w:rPr>
            <w:webHidden/>
          </w:rPr>
          <w:t>93</w:t>
        </w:r>
        <w:r>
          <w:rPr>
            <w:webHidden/>
          </w:rPr>
          <w:fldChar w:fldCharType="end"/>
        </w:r>
      </w:hyperlink>
    </w:p>
    <w:p w14:paraId="3CE0B2EE" w14:textId="0CAD5A36"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00" w:history="1">
        <w:r w:rsidRPr="004A4FB5">
          <w:rPr>
            <w:rStyle w:val="Hyperlink"/>
            <w:noProof/>
          </w:rPr>
          <w:t>Белта, 15.07.2026, Засчитывается ли учеба и отработка в пенсионный стаж, рассказали в Минтруда</w:t>
        </w:r>
        <w:r>
          <w:rPr>
            <w:noProof/>
            <w:webHidden/>
          </w:rPr>
          <w:tab/>
        </w:r>
        <w:r>
          <w:rPr>
            <w:noProof/>
            <w:webHidden/>
          </w:rPr>
          <w:fldChar w:fldCharType="begin"/>
        </w:r>
        <w:r>
          <w:rPr>
            <w:noProof/>
            <w:webHidden/>
          </w:rPr>
          <w:instrText xml:space="preserve"> PAGEREF _Toc235082200 \h </w:instrText>
        </w:r>
        <w:r>
          <w:rPr>
            <w:noProof/>
            <w:webHidden/>
          </w:rPr>
        </w:r>
        <w:r>
          <w:rPr>
            <w:noProof/>
            <w:webHidden/>
          </w:rPr>
          <w:fldChar w:fldCharType="separate"/>
        </w:r>
        <w:r>
          <w:rPr>
            <w:noProof/>
            <w:webHidden/>
          </w:rPr>
          <w:t>93</w:t>
        </w:r>
        <w:r>
          <w:rPr>
            <w:noProof/>
            <w:webHidden/>
          </w:rPr>
          <w:fldChar w:fldCharType="end"/>
        </w:r>
      </w:hyperlink>
    </w:p>
    <w:p w14:paraId="133D259D" w14:textId="1FAF37FA"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01" w:history="1">
        <w:r w:rsidRPr="004A4FB5">
          <w:rPr>
            <w:rStyle w:val="Hyperlink"/>
          </w:rPr>
          <w:t>Засчитывается ли учеба и отработка в пенсионный стаж, рассказали в пресс-службе Министерства труда и социальной защиты, сообщает БЕЛТА.</w:t>
        </w:r>
        <w:r>
          <w:rPr>
            <w:webHidden/>
          </w:rPr>
          <w:tab/>
        </w:r>
        <w:r>
          <w:rPr>
            <w:webHidden/>
          </w:rPr>
          <w:fldChar w:fldCharType="begin"/>
        </w:r>
        <w:r>
          <w:rPr>
            <w:webHidden/>
          </w:rPr>
          <w:instrText xml:space="preserve"> PAGEREF _Toc235082201 \h </w:instrText>
        </w:r>
        <w:r>
          <w:rPr>
            <w:webHidden/>
          </w:rPr>
        </w:r>
        <w:r>
          <w:rPr>
            <w:webHidden/>
          </w:rPr>
          <w:fldChar w:fldCharType="separate"/>
        </w:r>
        <w:r>
          <w:rPr>
            <w:webHidden/>
          </w:rPr>
          <w:t>93</w:t>
        </w:r>
        <w:r>
          <w:rPr>
            <w:webHidden/>
          </w:rPr>
          <w:fldChar w:fldCharType="end"/>
        </w:r>
      </w:hyperlink>
    </w:p>
    <w:p w14:paraId="2BD8A0A6" w14:textId="34F6D80E"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02" w:history="1">
        <w:r w:rsidRPr="004A4FB5">
          <w:rPr>
            <w:rStyle w:val="Hyperlink"/>
            <w:noProof/>
          </w:rPr>
          <w:t>Независимая газета, 15.07.2026, МВФ направляет пенсионную реформу в Узбекистане</w:t>
        </w:r>
        <w:r>
          <w:rPr>
            <w:noProof/>
            <w:webHidden/>
          </w:rPr>
          <w:tab/>
        </w:r>
        <w:r>
          <w:rPr>
            <w:noProof/>
            <w:webHidden/>
          </w:rPr>
          <w:fldChar w:fldCharType="begin"/>
        </w:r>
        <w:r>
          <w:rPr>
            <w:noProof/>
            <w:webHidden/>
          </w:rPr>
          <w:instrText xml:space="preserve"> PAGEREF _Toc235082202 \h </w:instrText>
        </w:r>
        <w:r>
          <w:rPr>
            <w:noProof/>
            <w:webHidden/>
          </w:rPr>
        </w:r>
        <w:r>
          <w:rPr>
            <w:noProof/>
            <w:webHidden/>
          </w:rPr>
          <w:fldChar w:fldCharType="separate"/>
        </w:r>
        <w:r>
          <w:rPr>
            <w:noProof/>
            <w:webHidden/>
          </w:rPr>
          <w:t>94</w:t>
        </w:r>
        <w:r>
          <w:rPr>
            <w:noProof/>
            <w:webHidden/>
          </w:rPr>
          <w:fldChar w:fldCharType="end"/>
        </w:r>
      </w:hyperlink>
    </w:p>
    <w:p w14:paraId="3097C504" w14:textId="23CECC6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03" w:history="1">
        <w:r w:rsidRPr="004A4FB5">
          <w:rPr>
            <w:rStyle w:val="Hyperlink"/>
          </w:rPr>
          <w:t>Правительство Узбекистана разрабатывает проект пенсионной реформы. Измениться может не только время выхода на пенсию, но и принцип обеспечения старости. Инициатива исходит от Международного валютного фонда (МВФ), который видит в этом меру обеспечения устойчивости национальной пенсионной системы. Об этом говорится в докладе МВФ. Более того, МВФ рекомендует властям отложить другие масштабные реформы, способные увеличить нагрузку на бюджет, в частности системы оплаты труда госслужащих.</w:t>
        </w:r>
        <w:r>
          <w:rPr>
            <w:webHidden/>
          </w:rPr>
          <w:tab/>
        </w:r>
        <w:r>
          <w:rPr>
            <w:webHidden/>
          </w:rPr>
          <w:fldChar w:fldCharType="begin"/>
        </w:r>
        <w:r>
          <w:rPr>
            <w:webHidden/>
          </w:rPr>
          <w:instrText xml:space="preserve"> PAGEREF _Toc235082203 \h </w:instrText>
        </w:r>
        <w:r>
          <w:rPr>
            <w:webHidden/>
          </w:rPr>
        </w:r>
        <w:r>
          <w:rPr>
            <w:webHidden/>
          </w:rPr>
          <w:fldChar w:fldCharType="separate"/>
        </w:r>
        <w:r>
          <w:rPr>
            <w:webHidden/>
          </w:rPr>
          <w:t>94</w:t>
        </w:r>
        <w:r>
          <w:rPr>
            <w:webHidden/>
          </w:rPr>
          <w:fldChar w:fldCharType="end"/>
        </w:r>
      </w:hyperlink>
    </w:p>
    <w:p w14:paraId="496DF395" w14:textId="11420C13"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04" w:history="1">
        <w:r w:rsidRPr="004A4FB5">
          <w:rPr>
            <w:rStyle w:val="Hyperlink"/>
            <w:noProof/>
          </w:rPr>
          <w:t>Kursiv Uzbekistan, 15.07.2026, Пенсионные взносы для самозанятых предлагают сделать обязательными — сколько придется платить</w:t>
        </w:r>
        <w:r>
          <w:rPr>
            <w:noProof/>
            <w:webHidden/>
          </w:rPr>
          <w:tab/>
        </w:r>
        <w:r>
          <w:rPr>
            <w:noProof/>
            <w:webHidden/>
          </w:rPr>
          <w:fldChar w:fldCharType="begin"/>
        </w:r>
        <w:r>
          <w:rPr>
            <w:noProof/>
            <w:webHidden/>
          </w:rPr>
          <w:instrText xml:space="preserve"> PAGEREF _Toc235082204 \h </w:instrText>
        </w:r>
        <w:r>
          <w:rPr>
            <w:noProof/>
            <w:webHidden/>
          </w:rPr>
        </w:r>
        <w:r>
          <w:rPr>
            <w:noProof/>
            <w:webHidden/>
          </w:rPr>
          <w:fldChar w:fldCharType="separate"/>
        </w:r>
        <w:r>
          <w:rPr>
            <w:noProof/>
            <w:webHidden/>
          </w:rPr>
          <w:t>96</w:t>
        </w:r>
        <w:r>
          <w:rPr>
            <w:noProof/>
            <w:webHidden/>
          </w:rPr>
          <w:fldChar w:fldCharType="end"/>
        </w:r>
      </w:hyperlink>
    </w:p>
    <w:p w14:paraId="1A267FC3" w14:textId="0570FE2F"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05" w:history="1">
        <w:r w:rsidRPr="004A4FB5">
          <w:rPr>
            <w:rStyle w:val="Hyperlink"/>
          </w:rPr>
          <w:t>Замминистра экономики и финансов Узбекистана 14 июля Отабек Фозилкаримов сообщил, что для самозанятых хотят ввести обязательный платеж в одну базовую расчетную величину (БРВ), или 412 тыс. сумов, что позволит им получить один год стажа для пенсии.</w:t>
        </w:r>
        <w:r>
          <w:rPr>
            <w:webHidden/>
          </w:rPr>
          <w:tab/>
        </w:r>
        <w:r>
          <w:rPr>
            <w:webHidden/>
          </w:rPr>
          <w:fldChar w:fldCharType="begin"/>
        </w:r>
        <w:r>
          <w:rPr>
            <w:webHidden/>
          </w:rPr>
          <w:instrText xml:space="preserve"> PAGEREF _Toc235082205 \h </w:instrText>
        </w:r>
        <w:r>
          <w:rPr>
            <w:webHidden/>
          </w:rPr>
        </w:r>
        <w:r>
          <w:rPr>
            <w:webHidden/>
          </w:rPr>
          <w:fldChar w:fldCharType="separate"/>
        </w:r>
        <w:r>
          <w:rPr>
            <w:webHidden/>
          </w:rPr>
          <w:t>96</w:t>
        </w:r>
        <w:r>
          <w:rPr>
            <w:webHidden/>
          </w:rPr>
          <w:fldChar w:fldCharType="end"/>
        </w:r>
      </w:hyperlink>
    </w:p>
    <w:p w14:paraId="52000D24" w14:textId="1582871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06" w:history="1">
        <w:r w:rsidRPr="004A4FB5">
          <w:rPr>
            <w:rStyle w:val="Hyperlink"/>
            <w:noProof/>
          </w:rPr>
          <w:t>Podrobno.uz, 15.07.2026, Одного изменения расчета пенсий недостаточно — Бакиров о реформе пенсионной системы</w:t>
        </w:r>
        <w:r>
          <w:rPr>
            <w:noProof/>
            <w:webHidden/>
          </w:rPr>
          <w:tab/>
        </w:r>
        <w:r>
          <w:rPr>
            <w:noProof/>
            <w:webHidden/>
          </w:rPr>
          <w:fldChar w:fldCharType="begin"/>
        </w:r>
        <w:r>
          <w:rPr>
            <w:noProof/>
            <w:webHidden/>
          </w:rPr>
          <w:instrText xml:space="preserve"> PAGEREF _Toc235082206 \h </w:instrText>
        </w:r>
        <w:r>
          <w:rPr>
            <w:noProof/>
            <w:webHidden/>
          </w:rPr>
        </w:r>
        <w:r>
          <w:rPr>
            <w:noProof/>
            <w:webHidden/>
          </w:rPr>
          <w:fldChar w:fldCharType="separate"/>
        </w:r>
        <w:r>
          <w:rPr>
            <w:noProof/>
            <w:webHidden/>
          </w:rPr>
          <w:t>97</w:t>
        </w:r>
        <w:r>
          <w:rPr>
            <w:noProof/>
            <w:webHidden/>
          </w:rPr>
          <w:fldChar w:fldCharType="end"/>
        </w:r>
      </w:hyperlink>
    </w:p>
    <w:p w14:paraId="67050BD9" w14:textId="476B8C3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07" w:history="1">
        <w:r w:rsidRPr="004A4FB5">
          <w:rPr>
            <w:rStyle w:val="Hyperlink"/>
          </w:rPr>
          <w:t>Предложенные накануне президенту изменения в пенсионной системе — включая новый порядок расчета пенсий, расширение периода учета заработка и реформирование накопительной системы — требуют открытого обсуждения и подробного объяснения для граждан, заявил экономист Отабек Бакиров.</w:t>
        </w:r>
        <w:r>
          <w:rPr>
            <w:webHidden/>
          </w:rPr>
          <w:tab/>
        </w:r>
        <w:r>
          <w:rPr>
            <w:webHidden/>
          </w:rPr>
          <w:fldChar w:fldCharType="begin"/>
        </w:r>
        <w:r>
          <w:rPr>
            <w:webHidden/>
          </w:rPr>
          <w:instrText xml:space="preserve"> PAGEREF _Toc235082207 \h </w:instrText>
        </w:r>
        <w:r>
          <w:rPr>
            <w:webHidden/>
          </w:rPr>
        </w:r>
        <w:r>
          <w:rPr>
            <w:webHidden/>
          </w:rPr>
          <w:fldChar w:fldCharType="separate"/>
        </w:r>
        <w:r>
          <w:rPr>
            <w:webHidden/>
          </w:rPr>
          <w:t>97</w:t>
        </w:r>
        <w:r>
          <w:rPr>
            <w:webHidden/>
          </w:rPr>
          <w:fldChar w:fldCharType="end"/>
        </w:r>
      </w:hyperlink>
    </w:p>
    <w:p w14:paraId="47A461A4" w14:textId="1E160287"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08" w:history="1">
        <w:r w:rsidRPr="004A4FB5">
          <w:rPr>
            <w:rStyle w:val="Hyperlink"/>
            <w:noProof/>
          </w:rPr>
          <w:t>Kapital.uz, 15.07.2026, Пенсионная реформа в Узбекистане: главное о предложенных изменениях</w:t>
        </w:r>
        <w:r>
          <w:rPr>
            <w:noProof/>
            <w:webHidden/>
          </w:rPr>
          <w:tab/>
        </w:r>
        <w:r>
          <w:rPr>
            <w:noProof/>
            <w:webHidden/>
          </w:rPr>
          <w:fldChar w:fldCharType="begin"/>
        </w:r>
        <w:r>
          <w:rPr>
            <w:noProof/>
            <w:webHidden/>
          </w:rPr>
          <w:instrText xml:space="preserve"> PAGEREF _Toc235082208 \h </w:instrText>
        </w:r>
        <w:r>
          <w:rPr>
            <w:noProof/>
            <w:webHidden/>
          </w:rPr>
        </w:r>
        <w:r>
          <w:rPr>
            <w:noProof/>
            <w:webHidden/>
          </w:rPr>
          <w:fldChar w:fldCharType="separate"/>
        </w:r>
        <w:r>
          <w:rPr>
            <w:noProof/>
            <w:webHidden/>
          </w:rPr>
          <w:t>98</w:t>
        </w:r>
        <w:r>
          <w:rPr>
            <w:noProof/>
            <w:webHidden/>
          </w:rPr>
          <w:fldChar w:fldCharType="end"/>
        </w:r>
      </w:hyperlink>
    </w:p>
    <w:p w14:paraId="0842BA4E" w14:textId="374C3B0E"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09" w:history="1">
        <w:r w:rsidRPr="004A4FB5">
          <w:rPr>
            <w:rStyle w:val="Hyperlink"/>
          </w:rPr>
          <w:t>Власти планируют внедрить софинансирование накоплений и увеличить период учета заработка до 20 лет. Ранее Kapital.uz сообщал, что Шавкату Мирзиёеву представили пакет инициатив по реформированию системы социального обеспечения, направленный на развитие частных и корпоративных фондов, а также изменение правил начисления пенсий.</w:t>
        </w:r>
        <w:r>
          <w:rPr>
            <w:webHidden/>
          </w:rPr>
          <w:tab/>
        </w:r>
        <w:r>
          <w:rPr>
            <w:webHidden/>
          </w:rPr>
          <w:fldChar w:fldCharType="begin"/>
        </w:r>
        <w:r>
          <w:rPr>
            <w:webHidden/>
          </w:rPr>
          <w:instrText xml:space="preserve"> PAGEREF _Toc235082209 \h </w:instrText>
        </w:r>
        <w:r>
          <w:rPr>
            <w:webHidden/>
          </w:rPr>
        </w:r>
        <w:r>
          <w:rPr>
            <w:webHidden/>
          </w:rPr>
          <w:fldChar w:fldCharType="separate"/>
        </w:r>
        <w:r>
          <w:rPr>
            <w:webHidden/>
          </w:rPr>
          <w:t>98</w:t>
        </w:r>
        <w:r>
          <w:rPr>
            <w:webHidden/>
          </w:rPr>
          <w:fldChar w:fldCharType="end"/>
        </w:r>
      </w:hyperlink>
    </w:p>
    <w:p w14:paraId="02F20121" w14:textId="605DC27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10" w:history="1">
        <w:r w:rsidRPr="004A4FB5">
          <w:rPr>
            <w:rStyle w:val="Hyperlink"/>
            <w:noProof/>
            <w:lang w:val="en-US"/>
          </w:rPr>
          <w:t>Economist</w:t>
        </w:r>
        <w:r w:rsidRPr="004A4FB5">
          <w:rPr>
            <w:rStyle w:val="Hyperlink"/>
            <w:noProof/>
          </w:rPr>
          <w:t>.</w:t>
        </w:r>
        <w:r w:rsidRPr="004A4FB5">
          <w:rPr>
            <w:rStyle w:val="Hyperlink"/>
            <w:noProof/>
            <w:lang w:val="en-US"/>
          </w:rPr>
          <w:t>kg</w:t>
        </w:r>
        <w:r w:rsidRPr="004A4FB5">
          <w:rPr>
            <w:rStyle w:val="Hyperlink"/>
            <w:noProof/>
          </w:rPr>
          <w:t>, 16.07.2026, Как копить на пенсию без официальной работы — гайд от ГНС</w:t>
        </w:r>
        <w:r>
          <w:rPr>
            <w:noProof/>
            <w:webHidden/>
          </w:rPr>
          <w:tab/>
        </w:r>
        <w:r>
          <w:rPr>
            <w:noProof/>
            <w:webHidden/>
          </w:rPr>
          <w:fldChar w:fldCharType="begin"/>
        </w:r>
        <w:r>
          <w:rPr>
            <w:noProof/>
            <w:webHidden/>
          </w:rPr>
          <w:instrText xml:space="preserve"> PAGEREF _Toc235082210 \h </w:instrText>
        </w:r>
        <w:r>
          <w:rPr>
            <w:noProof/>
            <w:webHidden/>
          </w:rPr>
        </w:r>
        <w:r>
          <w:rPr>
            <w:noProof/>
            <w:webHidden/>
          </w:rPr>
          <w:fldChar w:fldCharType="separate"/>
        </w:r>
        <w:r>
          <w:rPr>
            <w:noProof/>
            <w:webHidden/>
          </w:rPr>
          <w:t>100</w:t>
        </w:r>
        <w:r>
          <w:rPr>
            <w:noProof/>
            <w:webHidden/>
          </w:rPr>
          <w:fldChar w:fldCharType="end"/>
        </w:r>
      </w:hyperlink>
    </w:p>
    <w:p w14:paraId="19220AB5" w14:textId="3120DDC8"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11" w:history="1">
        <w:r w:rsidRPr="004A4FB5">
          <w:rPr>
            <w:rStyle w:val="Hyperlink"/>
          </w:rPr>
          <w:t>Граждане Кыргызстана, которые официально нигде не работают, могут добровольно уплачивать страховые взносы. Об этом сообщили в Налоговой службе.</w:t>
        </w:r>
        <w:r>
          <w:rPr>
            <w:webHidden/>
          </w:rPr>
          <w:tab/>
        </w:r>
        <w:r>
          <w:rPr>
            <w:webHidden/>
          </w:rPr>
          <w:fldChar w:fldCharType="begin"/>
        </w:r>
        <w:r>
          <w:rPr>
            <w:webHidden/>
          </w:rPr>
          <w:instrText xml:space="preserve"> PAGEREF _Toc235082211 \h </w:instrText>
        </w:r>
        <w:r>
          <w:rPr>
            <w:webHidden/>
          </w:rPr>
        </w:r>
        <w:r>
          <w:rPr>
            <w:webHidden/>
          </w:rPr>
          <w:fldChar w:fldCharType="separate"/>
        </w:r>
        <w:r>
          <w:rPr>
            <w:webHidden/>
          </w:rPr>
          <w:t>100</w:t>
        </w:r>
        <w:r>
          <w:rPr>
            <w:webHidden/>
          </w:rPr>
          <w:fldChar w:fldCharType="end"/>
        </w:r>
      </w:hyperlink>
    </w:p>
    <w:p w14:paraId="4A0192AE" w14:textId="0CD69410"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212" w:history="1">
        <w:r w:rsidRPr="004A4FB5">
          <w:rPr>
            <w:rStyle w:val="Hyperlink"/>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_Toc235082212 \h </w:instrText>
        </w:r>
        <w:r>
          <w:rPr>
            <w:noProof/>
            <w:webHidden/>
          </w:rPr>
        </w:r>
        <w:r>
          <w:rPr>
            <w:noProof/>
            <w:webHidden/>
          </w:rPr>
          <w:fldChar w:fldCharType="separate"/>
        </w:r>
        <w:r>
          <w:rPr>
            <w:noProof/>
            <w:webHidden/>
          </w:rPr>
          <w:t>101</w:t>
        </w:r>
        <w:r>
          <w:rPr>
            <w:noProof/>
            <w:webHidden/>
          </w:rPr>
          <w:fldChar w:fldCharType="end"/>
        </w:r>
      </w:hyperlink>
    </w:p>
    <w:p w14:paraId="3964EE49" w14:textId="1AF3BB71"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13" w:history="1">
        <w:r w:rsidRPr="004A4FB5">
          <w:rPr>
            <w:rStyle w:val="Hyperlink"/>
            <w:noProof/>
          </w:rPr>
          <w:t>informat.ro, 15.07.2026, Национальный союз профсоюзов требует отозвать законопроект, который позволяет пенсионным фондам инвестировать в оборонную промышленность</w:t>
        </w:r>
        <w:r>
          <w:rPr>
            <w:noProof/>
            <w:webHidden/>
          </w:rPr>
          <w:tab/>
        </w:r>
        <w:r>
          <w:rPr>
            <w:noProof/>
            <w:webHidden/>
          </w:rPr>
          <w:fldChar w:fldCharType="begin"/>
        </w:r>
        <w:r>
          <w:rPr>
            <w:noProof/>
            <w:webHidden/>
          </w:rPr>
          <w:instrText xml:space="preserve"> PAGEREF _Toc235082213 \h </w:instrText>
        </w:r>
        <w:r>
          <w:rPr>
            <w:noProof/>
            <w:webHidden/>
          </w:rPr>
        </w:r>
        <w:r>
          <w:rPr>
            <w:noProof/>
            <w:webHidden/>
          </w:rPr>
          <w:fldChar w:fldCharType="separate"/>
        </w:r>
        <w:r>
          <w:rPr>
            <w:noProof/>
            <w:webHidden/>
          </w:rPr>
          <w:t>101</w:t>
        </w:r>
        <w:r>
          <w:rPr>
            <w:noProof/>
            <w:webHidden/>
          </w:rPr>
          <w:fldChar w:fldCharType="end"/>
        </w:r>
      </w:hyperlink>
    </w:p>
    <w:p w14:paraId="70162E86" w14:textId="7DECF0B7"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14" w:history="1">
        <w:r w:rsidRPr="004A4FB5">
          <w:rPr>
            <w:rStyle w:val="Hyperlink"/>
          </w:rPr>
          <w:t>Национальный союз профсоюзов (BNS) выразил обеспокоенность по поводу законопроекта, поддержанного 123 парламентариями из различных партий, который позволит частным пенсионным фондам инвестировать деньги из Столба II в компании в области обороны и безопасности.</w:t>
        </w:r>
        <w:r>
          <w:rPr>
            <w:webHidden/>
          </w:rPr>
          <w:tab/>
        </w:r>
        <w:r>
          <w:rPr>
            <w:webHidden/>
          </w:rPr>
          <w:fldChar w:fldCharType="begin"/>
        </w:r>
        <w:r>
          <w:rPr>
            <w:webHidden/>
          </w:rPr>
          <w:instrText xml:space="preserve"> PAGEREF _Toc235082214 \h </w:instrText>
        </w:r>
        <w:r>
          <w:rPr>
            <w:webHidden/>
          </w:rPr>
        </w:r>
        <w:r>
          <w:rPr>
            <w:webHidden/>
          </w:rPr>
          <w:fldChar w:fldCharType="separate"/>
        </w:r>
        <w:r>
          <w:rPr>
            <w:webHidden/>
          </w:rPr>
          <w:t>101</w:t>
        </w:r>
        <w:r>
          <w:rPr>
            <w:webHidden/>
          </w:rPr>
          <w:fldChar w:fldCharType="end"/>
        </w:r>
      </w:hyperlink>
    </w:p>
    <w:p w14:paraId="1E03B9E0" w14:textId="54B7DB83"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15" w:history="1">
        <w:r w:rsidRPr="004A4FB5">
          <w:rPr>
            <w:rStyle w:val="Hyperlink"/>
            <w:noProof/>
          </w:rPr>
          <w:t>Coindesk.com, 15.07.2026, Для пенсионных фондов настоящая ценность токенизации заключается в управлении балансом, заявляет Лай из Fidelity</w:t>
        </w:r>
        <w:r>
          <w:rPr>
            <w:noProof/>
            <w:webHidden/>
          </w:rPr>
          <w:tab/>
        </w:r>
        <w:r>
          <w:rPr>
            <w:noProof/>
            <w:webHidden/>
          </w:rPr>
          <w:fldChar w:fldCharType="begin"/>
        </w:r>
        <w:r>
          <w:rPr>
            <w:noProof/>
            <w:webHidden/>
          </w:rPr>
          <w:instrText xml:space="preserve"> PAGEREF _Toc235082215 \h </w:instrText>
        </w:r>
        <w:r>
          <w:rPr>
            <w:noProof/>
            <w:webHidden/>
          </w:rPr>
        </w:r>
        <w:r>
          <w:rPr>
            <w:noProof/>
            <w:webHidden/>
          </w:rPr>
          <w:fldChar w:fldCharType="separate"/>
        </w:r>
        <w:r>
          <w:rPr>
            <w:noProof/>
            <w:webHidden/>
          </w:rPr>
          <w:t>102</w:t>
        </w:r>
        <w:r>
          <w:rPr>
            <w:noProof/>
            <w:webHidden/>
          </w:rPr>
          <w:fldChar w:fldCharType="end"/>
        </w:r>
      </w:hyperlink>
    </w:p>
    <w:p w14:paraId="0FFE8F22" w14:textId="7146AC53"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16" w:history="1">
        <w:r w:rsidRPr="004A4FB5">
          <w:rPr>
            <w:rStyle w:val="Hyperlink"/>
          </w:rPr>
          <w:t>Жизель Лай из Fidelity International утверждает, что наиболее убедительным долгосрочным применением токенизированных фондов является управление балансом для крупных глобальных институтов, а не круглосуточная ликвидность.</w:t>
        </w:r>
        <w:r>
          <w:rPr>
            <w:webHidden/>
          </w:rPr>
          <w:tab/>
        </w:r>
        <w:r>
          <w:rPr>
            <w:webHidden/>
          </w:rPr>
          <w:fldChar w:fldCharType="begin"/>
        </w:r>
        <w:r>
          <w:rPr>
            <w:webHidden/>
          </w:rPr>
          <w:instrText xml:space="preserve"> PAGEREF _Toc235082216 \h </w:instrText>
        </w:r>
        <w:r>
          <w:rPr>
            <w:webHidden/>
          </w:rPr>
        </w:r>
        <w:r>
          <w:rPr>
            <w:webHidden/>
          </w:rPr>
          <w:fldChar w:fldCharType="separate"/>
        </w:r>
        <w:r>
          <w:rPr>
            <w:webHidden/>
          </w:rPr>
          <w:t>102</w:t>
        </w:r>
        <w:r>
          <w:rPr>
            <w:webHidden/>
          </w:rPr>
          <w:fldChar w:fldCharType="end"/>
        </w:r>
      </w:hyperlink>
    </w:p>
    <w:p w14:paraId="33C5CD24" w14:textId="297FE71B"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17" w:history="1">
        <w:r w:rsidRPr="004A4FB5">
          <w:rPr>
            <w:rStyle w:val="Hyperlink"/>
            <w:noProof/>
          </w:rPr>
          <w:t>Finversia.ru, 15.07.2026, Инициатива правительства Японии по увеличению внутренних инвестиций может поддержать иену и рынок облигаций</w:t>
        </w:r>
        <w:r>
          <w:rPr>
            <w:noProof/>
            <w:webHidden/>
          </w:rPr>
          <w:tab/>
        </w:r>
        <w:r>
          <w:rPr>
            <w:noProof/>
            <w:webHidden/>
          </w:rPr>
          <w:fldChar w:fldCharType="begin"/>
        </w:r>
        <w:r>
          <w:rPr>
            <w:noProof/>
            <w:webHidden/>
          </w:rPr>
          <w:instrText xml:space="preserve"> PAGEREF _Toc235082217 \h </w:instrText>
        </w:r>
        <w:r>
          <w:rPr>
            <w:noProof/>
            <w:webHidden/>
          </w:rPr>
        </w:r>
        <w:r>
          <w:rPr>
            <w:noProof/>
            <w:webHidden/>
          </w:rPr>
          <w:fldChar w:fldCharType="separate"/>
        </w:r>
        <w:r>
          <w:rPr>
            <w:noProof/>
            <w:webHidden/>
          </w:rPr>
          <w:t>103</w:t>
        </w:r>
        <w:r>
          <w:rPr>
            <w:noProof/>
            <w:webHidden/>
          </w:rPr>
          <w:fldChar w:fldCharType="end"/>
        </w:r>
      </w:hyperlink>
    </w:p>
    <w:p w14:paraId="465BA3FC" w14:textId="4BC8BE4C"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18" w:history="1">
        <w:r w:rsidRPr="004A4FB5">
          <w:rPr>
            <w:rStyle w:val="Hyperlink"/>
          </w:rPr>
          <w:t>Правительство Японии рассчитывает увеличить объем внутренних инвестиций за счет пенсионных фондов и частных инвесторов. Аналитики считают, что эта инициатива способна поддержать рынок государственных облигаций и курс иены в долгосрочной перспективе, хотя ее эффект в ближайшее время, вероятно, будет ограниченным.</w:t>
        </w:r>
        <w:r>
          <w:rPr>
            <w:webHidden/>
          </w:rPr>
          <w:tab/>
        </w:r>
        <w:r>
          <w:rPr>
            <w:webHidden/>
          </w:rPr>
          <w:fldChar w:fldCharType="begin"/>
        </w:r>
        <w:r>
          <w:rPr>
            <w:webHidden/>
          </w:rPr>
          <w:instrText xml:space="preserve"> PAGEREF _Toc235082218 \h </w:instrText>
        </w:r>
        <w:r>
          <w:rPr>
            <w:webHidden/>
          </w:rPr>
        </w:r>
        <w:r>
          <w:rPr>
            <w:webHidden/>
          </w:rPr>
          <w:fldChar w:fldCharType="separate"/>
        </w:r>
        <w:r>
          <w:rPr>
            <w:webHidden/>
          </w:rPr>
          <w:t>103</w:t>
        </w:r>
        <w:r>
          <w:rPr>
            <w:webHidden/>
          </w:rPr>
          <w:fldChar w:fldCharType="end"/>
        </w:r>
      </w:hyperlink>
    </w:p>
    <w:p w14:paraId="44AEE672" w14:textId="05D16271"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219" w:history="1">
        <w:r w:rsidRPr="004A4FB5">
          <w:rPr>
            <w:rStyle w:val="Hyperlink"/>
            <w:noProof/>
          </w:rPr>
          <w:t>МАТЕРИАЛЫ ПОД ВОПРОСОМ</w:t>
        </w:r>
        <w:r>
          <w:rPr>
            <w:noProof/>
            <w:webHidden/>
          </w:rPr>
          <w:tab/>
        </w:r>
        <w:r>
          <w:rPr>
            <w:noProof/>
            <w:webHidden/>
          </w:rPr>
          <w:fldChar w:fldCharType="begin"/>
        </w:r>
        <w:r>
          <w:rPr>
            <w:noProof/>
            <w:webHidden/>
          </w:rPr>
          <w:instrText xml:space="preserve"> PAGEREF _Toc235082219 \h </w:instrText>
        </w:r>
        <w:r>
          <w:rPr>
            <w:noProof/>
            <w:webHidden/>
          </w:rPr>
        </w:r>
        <w:r>
          <w:rPr>
            <w:noProof/>
            <w:webHidden/>
          </w:rPr>
          <w:fldChar w:fldCharType="separate"/>
        </w:r>
        <w:r>
          <w:rPr>
            <w:noProof/>
            <w:webHidden/>
          </w:rPr>
          <w:t>105</w:t>
        </w:r>
        <w:r>
          <w:rPr>
            <w:noProof/>
            <w:webHidden/>
          </w:rPr>
          <w:fldChar w:fldCharType="end"/>
        </w:r>
      </w:hyperlink>
    </w:p>
    <w:p w14:paraId="04CB6C79" w14:textId="1E2FAA0C"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220" w:history="1">
        <w:r w:rsidRPr="004A4FB5">
          <w:rPr>
            <w:rStyle w:val="Hyperlink"/>
            <w:noProof/>
          </w:rPr>
          <w:t>Новости отрасли НПФ</w:t>
        </w:r>
        <w:r>
          <w:rPr>
            <w:noProof/>
            <w:webHidden/>
          </w:rPr>
          <w:tab/>
        </w:r>
        <w:r>
          <w:rPr>
            <w:noProof/>
            <w:webHidden/>
          </w:rPr>
          <w:fldChar w:fldCharType="begin"/>
        </w:r>
        <w:r>
          <w:rPr>
            <w:noProof/>
            <w:webHidden/>
          </w:rPr>
          <w:instrText xml:space="preserve"> PAGEREF _Toc235082220 \h </w:instrText>
        </w:r>
        <w:r>
          <w:rPr>
            <w:noProof/>
            <w:webHidden/>
          </w:rPr>
        </w:r>
        <w:r>
          <w:rPr>
            <w:noProof/>
            <w:webHidden/>
          </w:rPr>
          <w:fldChar w:fldCharType="separate"/>
        </w:r>
        <w:r>
          <w:rPr>
            <w:noProof/>
            <w:webHidden/>
          </w:rPr>
          <w:t>105</w:t>
        </w:r>
        <w:r>
          <w:rPr>
            <w:noProof/>
            <w:webHidden/>
          </w:rPr>
          <w:fldChar w:fldCharType="end"/>
        </w:r>
      </w:hyperlink>
    </w:p>
    <w:p w14:paraId="0B0D1542" w14:textId="526CE711"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21" w:history="1">
        <w:r w:rsidRPr="004A4FB5">
          <w:rPr>
            <w:rStyle w:val="Hyperlink"/>
            <w:noProof/>
          </w:rPr>
          <w:t>РИА Новости Недвижимость, 15.07.2026, Апелляция подтвердила взыскание с кипрской O1 Properties</w:t>
        </w:r>
        <w:r>
          <w:rPr>
            <w:noProof/>
            <w:webHidden/>
          </w:rPr>
          <w:tab/>
        </w:r>
        <w:r>
          <w:rPr>
            <w:noProof/>
            <w:webHidden/>
          </w:rPr>
          <w:fldChar w:fldCharType="begin"/>
        </w:r>
        <w:r>
          <w:rPr>
            <w:noProof/>
            <w:webHidden/>
          </w:rPr>
          <w:instrText xml:space="preserve"> PAGEREF _Toc235082221 \h </w:instrText>
        </w:r>
        <w:r>
          <w:rPr>
            <w:noProof/>
            <w:webHidden/>
          </w:rPr>
        </w:r>
        <w:r>
          <w:rPr>
            <w:noProof/>
            <w:webHidden/>
          </w:rPr>
          <w:fldChar w:fldCharType="separate"/>
        </w:r>
        <w:r>
          <w:rPr>
            <w:noProof/>
            <w:webHidden/>
          </w:rPr>
          <w:t>105</w:t>
        </w:r>
        <w:r>
          <w:rPr>
            <w:noProof/>
            <w:webHidden/>
          </w:rPr>
          <w:fldChar w:fldCharType="end"/>
        </w:r>
      </w:hyperlink>
    </w:p>
    <w:p w14:paraId="0FF53A67" w14:textId="2F741C86"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22" w:history="1">
        <w:r w:rsidRPr="004A4FB5">
          <w:rPr>
            <w:rStyle w:val="Hyperlink"/>
          </w:rPr>
          <w:t>Девятый арбитражный апелляционный суд оставил без изменения решение нижестоящего суда, который в январе по иску управляющей компании АО "Регион траст", входящей в группу "Регион", взыскал около 12,9 миллиарда рублей с кипрской O1 Properties Limited.</w:t>
        </w:r>
        <w:r>
          <w:rPr>
            <w:webHidden/>
          </w:rPr>
          <w:tab/>
        </w:r>
        <w:r>
          <w:rPr>
            <w:webHidden/>
          </w:rPr>
          <w:fldChar w:fldCharType="begin"/>
        </w:r>
        <w:r>
          <w:rPr>
            <w:webHidden/>
          </w:rPr>
          <w:instrText xml:space="preserve"> PAGEREF _Toc235082222 \h </w:instrText>
        </w:r>
        <w:r>
          <w:rPr>
            <w:webHidden/>
          </w:rPr>
        </w:r>
        <w:r>
          <w:rPr>
            <w:webHidden/>
          </w:rPr>
          <w:fldChar w:fldCharType="separate"/>
        </w:r>
        <w:r>
          <w:rPr>
            <w:webHidden/>
          </w:rPr>
          <w:t>105</w:t>
        </w:r>
        <w:r>
          <w:rPr>
            <w:webHidden/>
          </w:rPr>
          <w:fldChar w:fldCharType="end"/>
        </w:r>
      </w:hyperlink>
    </w:p>
    <w:p w14:paraId="4DCE4873" w14:textId="363049C9"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223" w:history="1">
        <w:r w:rsidRPr="004A4FB5">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_Toc235082223 \h </w:instrText>
        </w:r>
        <w:r>
          <w:rPr>
            <w:noProof/>
            <w:webHidden/>
          </w:rPr>
        </w:r>
        <w:r>
          <w:rPr>
            <w:noProof/>
            <w:webHidden/>
          </w:rPr>
          <w:fldChar w:fldCharType="separate"/>
        </w:r>
        <w:r>
          <w:rPr>
            <w:noProof/>
            <w:webHidden/>
          </w:rPr>
          <w:t>106</w:t>
        </w:r>
        <w:r>
          <w:rPr>
            <w:noProof/>
            <w:webHidden/>
          </w:rPr>
          <w:fldChar w:fldCharType="end"/>
        </w:r>
      </w:hyperlink>
    </w:p>
    <w:p w14:paraId="7DBE451B" w14:textId="01FE02E5"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24" w:history="1">
        <w:r w:rsidRPr="004A4FB5">
          <w:rPr>
            <w:rStyle w:val="Hyperlink"/>
            <w:noProof/>
          </w:rPr>
          <w:t>Habrahabr.Ru, 15.07.2026, Может ли айтишник обеспечить себе уверенную пенсию: обзор стратегий</w:t>
        </w:r>
        <w:r>
          <w:rPr>
            <w:noProof/>
            <w:webHidden/>
          </w:rPr>
          <w:tab/>
        </w:r>
        <w:r>
          <w:rPr>
            <w:noProof/>
            <w:webHidden/>
          </w:rPr>
          <w:fldChar w:fldCharType="begin"/>
        </w:r>
        <w:r>
          <w:rPr>
            <w:noProof/>
            <w:webHidden/>
          </w:rPr>
          <w:instrText xml:space="preserve"> PAGEREF _Toc235082224 \h </w:instrText>
        </w:r>
        <w:r>
          <w:rPr>
            <w:noProof/>
            <w:webHidden/>
          </w:rPr>
        </w:r>
        <w:r>
          <w:rPr>
            <w:noProof/>
            <w:webHidden/>
          </w:rPr>
          <w:fldChar w:fldCharType="separate"/>
        </w:r>
        <w:r>
          <w:rPr>
            <w:noProof/>
            <w:webHidden/>
          </w:rPr>
          <w:t>106</w:t>
        </w:r>
        <w:r>
          <w:rPr>
            <w:noProof/>
            <w:webHidden/>
          </w:rPr>
          <w:fldChar w:fldCharType="end"/>
        </w:r>
      </w:hyperlink>
    </w:p>
    <w:p w14:paraId="076E1B24" w14:textId="08FF175B"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25" w:history="1">
        <w:r w:rsidRPr="004A4FB5">
          <w:rPr>
            <w:rStyle w:val="Hyperlink"/>
          </w:rPr>
          <w:t>Как вы знаете, у нас тут были популярны высказывания, что айтишники - это богатые люди, которые могут себе позволить всякое. Однако, давайте объективно посмотрим, что и как айтишник может отложить себе на старость, чтобы не остаться на батоне и кефире, когда HR начнут браковать резюме по возрастному критерию.</w:t>
        </w:r>
        <w:r>
          <w:rPr>
            <w:webHidden/>
          </w:rPr>
          <w:tab/>
        </w:r>
        <w:r>
          <w:rPr>
            <w:webHidden/>
          </w:rPr>
          <w:fldChar w:fldCharType="begin"/>
        </w:r>
        <w:r>
          <w:rPr>
            <w:webHidden/>
          </w:rPr>
          <w:instrText xml:space="preserve"> PAGEREF _Toc235082225 \h </w:instrText>
        </w:r>
        <w:r>
          <w:rPr>
            <w:webHidden/>
          </w:rPr>
        </w:r>
        <w:r>
          <w:rPr>
            <w:webHidden/>
          </w:rPr>
          <w:fldChar w:fldCharType="separate"/>
        </w:r>
        <w:r>
          <w:rPr>
            <w:webHidden/>
          </w:rPr>
          <w:t>106</w:t>
        </w:r>
        <w:r>
          <w:rPr>
            <w:webHidden/>
          </w:rPr>
          <w:fldChar w:fldCharType="end"/>
        </w:r>
      </w:hyperlink>
    </w:p>
    <w:p w14:paraId="2613F0FF" w14:textId="689237C7" w:rsidR="00AB27BB" w:rsidRDefault="00AB27B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082226" w:history="1">
        <w:r w:rsidRPr="004A4FB5">
          <w:rPr>
            <w:rStyle w:val="Hyperlink"/>
            <w:noProof/>
          </w:rPr>
          <w:t>Макроэкономика</w:t>
        </w:r>
        <w:r>
          <w:rPr>
            <w:noProof/>
            <w:webHidden/>
          </w:rPr>
          <w:tab/>
        </w:r>
        <w:r>
          <w:rPr>
            <w:noProof/>
            <w:webHidden/>
          </w:rPr>
          <w:fldChar w:fldCharType="begin"/>
        </w:r>
        <w:r>
          <w:rPr>
            <w:noProof/>
            <w:webHidden/>
          </w:rPr>
          <w:instrText xml:space="preserve"> PAGEREF _Toc235082226 \h </w:instrText>
        </w:r>
        <w:r>
          <w:rPr>
            <w:noProof/>
            <w:webHidden/>
          </w:rPr>
        </w:r>
        <w:r>
          <w:rPr>
            <w:noProof/>
            <w:webHidden/>
          </w:rPr>
          <w:fldChar w:fldCharType="separate"/>
        </w:r>
        <w:r>
          <w:rPr>
            <w:noProof/>
            <w:webHidden/>
          </w:rPr>
          <w:t>110</w:t>
        </w:r>
        <w:r>
          <w:rPr>
            <w:noProof/>
            <w:webHidden/>
          </w:rPr>
          <w:fldChar w:fldCharType="end"/>
        </w:r>
      </w:hyperlink>
    </w:p>
    <w:p w14:paraId="661133F6" w14:textId="669C4859" w:rsidR="00AB27BB" w:rsidRDefault="00AB27B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082227" w:history="1">
        <w:r w:rsidRPr="004A4FB5">
          <w:rPr>
            <w:rStyle w:val="Hyperlink"/>
            <w:noProof/>
          </w:rPr>
          <w:t>Ведомости, 16.07.2026, Налоговики инициировали почти четверть банкротств юрлиц во II квартале</w:t>
        </w:r>
        <w:r>
          <w:rPr>
            <w:noProof/>
            <w:webHidden/>
          </w:rPr>
          <w:tab/>
        </w:r>
        <w:r>
          <w:rPr>
            <w:noProof/>
            <w:webHidden/>
          </w:rPr>
          <w:fldChar w:fldCharType="begin"/>
        </w:r>
        <w:r>
          <w:rPr>
            <w:noProof/>
            <w:webHidden/>
          </w:rPr>
          <w:instrText xml:space="preserve"> PAGEREF _Toc235082227 \h </w:instrText>
        </w:r>
        <w:r>
          <w:rPr>
            <w:noProof/>
            <w:webHidden/>
          </w:rPr>
        </w:r>
        <w:r>
          <w:rPr>
            <w:noProof/>
            <w:webHidden/>
          </w:rPr>
          <w:fldChar w:fldCharType="separate"/>
        </w:r>
        <w:r>
          <w:rPr>
            <w:noProof/>
            <w:webHidden/>
          </w:rPr>
          <w:t>110</w:t>
        </w:r>
        <w:r>
          <w:rPr>
            <w:noProof/>
            <w:webHidden/>
          </w:rPr>
          <w:fldChar w:fldCharType="end"/>
        </w:r>
      </w:hyperlink>
    </w:p>
    <w:p w14:paraId="3D034F97" w14:textId="0339C324" w:rsidR="00AB27BB" w:rsidRDefault="00AB27BB">
      <w:pPr>
        <w:pStyle w:val="TOC3"/>
        <w:rPr>
          <w:rFonts w:asciiTheme="minorHAnsi" w:eastAsiaTheme="minorEastAsia" w:hAnsiTheme="minorHAnsi" w:cstheme="minorBidi"/>
          <w:kern w:val="2"/>
          <w:lang w:val="en-US" w:eastAsia="en-US"/>
          <w14:ligatures w14:val="standardContextual"/>
        </w:rPr>
      </w:pPr>
      <w:hyperlink w:anchor="_Toc235082228" w:history="1">
        <w:r w:rsidRPr="004A4FB5">
          <w:rPr>
            <w:rStyle w:val="Hyperlink"/>
          </w:rPr>
          <w:t>Федеральная налоговая служба (ФНС) во II квартале текущего года инициировала запуск 22,7% от всех банкротств в отношении юридических лиц и крестьянско-фермерских хозяйств (КФХ). Это следует из статистики Федресурса, с которой ознакомились "Ведомости". Результат оказался на 7,6 процентного пункта (п. п.) выше прошлогоднего показателя за аналогичный период. При этом данные за I квартал 2026 г. отсутствуют, сообщил представитель Федресурса. В показатель включены процедуры, инициированные всеми налоговыми органами, а не только центральным аппаратом ведомства, уточнил он. В абсолютном выражении число инициированных налоговиками банкротств во II квартале выросло почти вдвое: с 238 в апреле - июне 2025 г. до 464.</w:t>
        </w:r>
        <w:r>
          <w:rPr>
            <w:webHidden/>
          </w:rPr>
          <w:tab/>
        </w:r>
        <w:r>
          <w:rPr>
            <w:webHidden/>
          </w:rPr>
          <w:fldChar w:fldCharType="begin"/>
        </w:r>
        <w:r>
          <w:rPr>
            <w:webHidden/>
          </w:rPr>
          <w:instrText xml:space="preserve"> PAGEREF _Toc235082228 \h </w:instrText>
        </w:r>
        <w:r>
          <w:rPr>
            <w:webHidden/>
          </w:rPr>
        </w:r>
        <w:r>
          <w:rPr>
            <w:webHidden/>
          </w:rPr>
          <w:fldChar w:fldCharType="separate"/>
        </w:r>
        <w:r>
          <w:rPr>
            <w:webHidden/>
          </w:rPr>
          <w:t>110</w:t>
        </w:r>
        <w:r>
          <w:rPr>
            <w:webHidden/>
          </w:rPr>
          <w:fldChar w:fldCharType="end"/>
        </w:r>
      </w:hyperlink>
    </w:p>
    <w:p w14:paraId="15E433F4" w14:textId="43112AEC" w:rsidR="00A0290C" w:rsidRPr="00C5547D" w:rsidRDefault="0016758D" w:rsidP="00310633">
      <w:pPr>
        <w:rPr>
          <w:b/>
          <w:caps/>
          <w:sz w:val="32"/>
        </w:rPr>
      </w:pPr>
      <w:r w:rsidRPr="00C5547D">
        <w:rPr>
          <w:caps/>
          <w:sz w:val="28"/>
        </w:rPr>
        <w:fldChar w:fldCharType="end"/>
      </w:r>
    </w:p>
    <w:p w14:paraId="6EA9C6EB" w14:textId="77777777" w:rsidR="00D1642B" w:rsidRPr="00C5547D" w:rsidRDefault="00D1642B" w:rsidP="00D1642B">
      <w:pPr>
        <w:pStyle w:val="251"/>
      </w:pPr>
      <w:bookmarkStart w:id="16" w:name="_Toc396864664"/>
      <w:bookmarkStart w:id="17" w:name="_Toc99318652"/>
      <w:bookmarkStart w:id="18" w:name="_Toc246216291"/>
      <w:bookmarkStart w:id="19" w:name="_Toc246297418"/>
      <w:bookmarkStart w:id="20" w:name="_Toc235082054"/>
      <w:bookmarkEnd w:id="8"/>
      <w:bookmarkEnd w:id="9"/>
      <w:bookmarkEnd w:id="10"/>
      <w:bookmarkEnd w:id="11"/>
      <w:bookmarkEnd w:id="12"/>
      <w:bookmarkEnd w:id="13"/>
      <w:bookmarkEnd w:id="14"/>
      <w:bookmarkEnd w:id="15"/>
      <w:r w:rsidRPr="00C5547D">
        <w:lastRenderedPageBreak/>
        <w:t>НОВОСТИ ПЕНСИОННОЙ ОТРАСЛИ</w:t>
      </w:r>
      <w:bookmarkEnd w:id="16"/>
      <w:bookmarkEnd w:id="17"/>
      <w:bookmarkEnd w:id="20"/>
    </w:p>
    <w:p w14:paraId="024116D1" w14:textId="77777777" w:rsidR="00111D7C" w:rsidRPr="00C5547D" w:rsidRDefault="00111D7C" w:rsidP="00111D7C">
      <w:pPr>
        <w:pStyle w:val="Heading1"/>
      </w:pPr>
      <w:bookmarkStart w:id="21" w:name="_Toc99271685"/>
      <w:bookmarkStart w:id="22" w:name="_Toc99318653"/>
      <w:bookmarkStart w:id="23" w:name="_Toc165991072"/>
      <w:bookmarkStart w:id="24" w:name="_Toc246987631"/>
      <w:bookmarkStart w:id="25" w:name="_Toc248632297"/>
      <w:bookmarkStart w:id="26" w:name="_Toc251223975"/>
      <w:bookmarkStart w:id="27" w:name="_Toc235082055"/>
      <w:bookmarkEnd w:id="18"/>
      <w:bookmarkEnd w:id="19"/>
      <w:r w:rsidRPr="00C5547D">
        <w:t>Новости отрасли НПФ</w:t>
      </w:r>
      <w:bookmarkEnd w:id="21"/>
      <w:bookmarkEnd w:id="22"/>
      <w:bookmarkEnd w:id="23"/>
      <w:bookmarkEnd w:id="27"/>
    </w:p>
    <w:p w14:paraId="6962AAC5" w14:textId="77777777" w:rsidR="0076003B" w:rsidRPr="00C5547D" w:rsidRDefault="0076003B" w:rsidP="0076003B">
      <w:pPr>
        <w:pStyle w:val="Heading2"/>
      </w:pPr>
      <w:bookmarkStart w:id="28" w:name="ф1"/>
      <w:bookmarkStart w:id="29" w:name="_Toc235082056"/>
      <w:bookmarkEnd w:id="28"/>
      <w:r w:rsidRPr="00C5547D">
        <w:t>ТАСС, 15.07.2026, Опрошенные россияне стали лучше разбираться в пенсионных начислениях</w:t>
      </w:r>
      <w:bookmarkEnd w:id="29"/>
    </w:p>
    <w:p w14:paraId="093E472C" w14:textId="628E12CD" w:rsidR="0076003B" w:rsidRPr="00C5547D" w:rsidRDefault="0076003B" w:rsidP="00607AB5">
      <w:pPr>
        <w:pStyle w:val="Heading3"/>
      </w:pPr>
      <w:bookmarkStart w:id="30" w:name="_Toc235082057"/>
      <w:r w:rsidRPr="00C5547D">
        <w:t xml:space="preserve">Две трети опрошенных россиян уже представляют, сколько будут получать от государства после выхода на пенсию. Таким образом, с 2025 года доля россиян, знающих о размере своей пенсии, выросла более чем в 2 раза, показало исследование </w:t>
      </w:r>
      <w:r w:rsidR="00155B52">
        <w:t>«</w:t>
      </w:r>
      <w:r w:rsidRPr="00C5547D">
        <w:t>СберНПФ</w:t>
      </w:r>
      <w:r w:rsidR="00155B52">
        <w:t>»</w:t>
      </w:r>
      <w:r w:rsidRPr="00C5547D">
        <w:t xml:space="preserve">, партнера </w:t>
      </w:r>
      <w:r w:rsidR="00155B52">
        <w:t>«</w:t>
      </w:r>
      <w:r w:rsidRPr="00C5547D">
        <w:t>Сберинвестиций</w:t>
      </w:r>
      <w:r w:rsidR="00155B52">
        <w:t>»</w:t>
      </w:r>
      <w:r w:rsidRPr="00C5547D">
        <w:t xml:space="preserve"> (материалы есть у ТАСС).</w:t>
      </w:r>
      <w:bookmarkEnd w:id="30"/>
    </w:p>
    <w:p w14:paraId="353D2346" w14:textId="2AA88976" w:rsidR="0076003B" w:rsidRPr="00C5547D" w:rsidRDefault="00155B52" w:rsidP="0076003B">
      <w:r>
        <w:t>«</w:t>
      </w:r>
      <w:r w:rsidR="0076003B" w:rsidRPr="00C5547D">
        <w:t>Если в 2025 году назвать примерную сумму будущих выплат могли 29% опрошенных, то сегодня - уже 66%</w:t>
      </w:r>
      <w:r>
        <w:t>»</w:t>
      </w:r>
      <w:r w:rsidR="0076003B" w:rsidRPr="00C5547D">
        <w:t>, - указано в исследовании. При этом каждый десятый хотя бы раз рассчитывал будущую страховую пенсию от государства. Чаще всех в стране это делают жители Набережных Челнов (17%), Перми и Екатеринбурга (по 15%). 13% респондентов ориентируются на опыт родителей и нынешних пенсионеров. Остальные не интересуются выплатами.</w:t>
      </w:r>
    </w:p>
    <w:p w14:paraId="057F086E" w14:textId="77777777" w:rsidR="0076003B" w:rsidRPr="00C5547D" w:rsidRDefault="0076003B" w:rsidP="0076003B">
      <w:r w:rsidRPr="00C5547D">
        <w:t xml:space="preserve">Одновременно россияне стали лучше разбираться, что из себя представляют средства накопительной пенсии. Если год назад 19% респондентов полностью или частично освоили этот вопрос, то теперь - уже почти четверть (24%). Самыми грамотными оказались жители Махачкалы (35%), Астрахани (33%), Новокузнецка и Ярославля (по 32%). Выросла и доля тех, кто пытался понять, что такое средства накопительной пенсии, но пока не до конца справился: с 24% до 34%. При этом число тех, кто не интересуется этой темой, снизилось на 14 процентных пункта. </w:t>
      </w:r>
    </w:p>
    <w:p w14:paraId="757308D3" w14:textId="5D2EA216" w:rsidR="0076003B" w:rsidRPr="00C5547D" w:rsidRDefault="00155B52" w:rsidP="0076003B">
      <w:r>
        <w:t>«</w:t>
      </w:r>
      <w:r w:rsidR="0076003B" w:rsidRPr="00C5547D">
        <w:t>Среди ключевых причин повышать пенсионную грамотность люди называют стремление сохранить накопления и избежать потерь. Если в прошлом году такую цель озвучили 17% опрошенных, то теперь - 24%</w:t>
      </w:r>
      <w:r>
        <w:t>»</w:t>
      </w:r>
      <w:r w:rsidR="0076003B" w:rsidRPr="00C5547D">
        <w:t xml:space="preserve">, - отмечает старший вице-президент, руководитель блока </w:t>
      </w:r>
      <w:r>
        <w:t>«</w:t>
      </w:r>
      <w:r w:rsidR="0076003B" w:rsidRPr="00C5547D">
        <w:t>Управление благосостоянием</w:t>
      </w:r>
      <w:r>
        <w:t>»</w:t>
      </w:r>
      <w:r w:rsidR="0076003B" w:rsidRPr="00C5547D">
        <w:t xml:space="preserve"> Сбербанка Руслан Вестеровский.</w:t>
      </w:r>
    </w:p>
    <w:p w14:paraId="59266E94" w14:textId="77777777" w:rsidR="0076003B" w:rsidRPr="00C5547D" w:rsidRDefault="0076003B" w:rsidP="0076003B">
      <w:r w:rsidRPr="00C5547D">
        <w:t>Главной причиной изучать пенсионные вопросы россияне называют желание защититься от мошенников: об этом сообщили 60% респондентов. Еще 10% хотели бы диверсифицировать сбережения, 7% - вложить пенсионный капитал в бизнес.</w:t>
      </w:r>
    </w:p>
    <w:p w14:paraId="326CFB35" w14:textId="77777777" w:rsidR="0076003B" w:rsidRPr="00C5547D" w:rsidRDefault="0076003B" w:rsidP="0076003B">
      <w:r w:rsidRPr="00C5547D">
        <w:t>Исследование прошло в июне 2026 года среди 11 тыс. респондентов из всех регионов России по репрезентативной выборке.</w:t>
      </w:r>
    </w:p>
    <w:p w14:paraId="1E510EC7" w14:textId="22CAB3A1" w:rsidR="0076003B" w:rsidRDefault="0076003B" w:rsidP="0076003B">
      <w:pPr>
        <w:rPr>
          <w:lang w:val="en-US"/>
        </w:rPr>
      </w:pPr>
      <w:hyperlink r:id="rId8" w:history="1">
        <w:r w:rsidRPr="00C5547D">
          <w:rPr>
            <w:rStyle w:val="Hyperlink"/>
          </w:rPr>
          <w:t>https://tass.ru/ekonomika/27917831</w:t>
        </w:r>
      </w:hyperlink>
      <w:r w:rsidRPr="00C5547D">
        <w:t xml:space="preserve"> </w:t>
      </w:r>
    </w:p>
    <w:p w14:paraId="550AB54F" w14:textId="1A3C617A" w:rsidR="005F16B3" w:rsidRPr="005F16B3" w:rsidRDefault="005F16B3" w:rsidP="005F16B3">
      <w:pPr>
        <w:pStyle w:val="Heading2"/>
      </w:pPr>
      <w:bookmarkStart w:id="31" w:name="_Toc235082058"/>
      <w:r w:rsidRPr="005F16B3">
        <w:lastRenderedPageBreak/>
        <w:t>СенатИнформ, 15.07.2026</w:t>
      </w:r>
      <w:r w:rsidRPr="00C149AD">
        <w:t xml:space="preserve">, </w:t>
      </w:r>
      <w:r w:rsidRPr="005F16B3">
        <w:t>Более 60% россиян знают примерный размер своей будущей пенсии</w:t>
      </w:r>
      <w:bookmarkEnd w:id="31"/>
    </w:p>
    <w:p w14:paraId="16DA8625" w14:textId="77777777" w:rsidR="005F16B3" w:rsidRPr="005F16B3" w:rsidRDefault="005F16B3" w:rsidP="005F16B3">
      <w:pPr>
        <w:pStyle w:val="Heading3"/>
      </w:pPr>
      <w:bookmarkStart w:id="32" w:name="_Toc235082059"/>
      <w:r w:rsidRPr="005F16B3">
        <w:t>Россияне стали лучше ориентироваться в размере будущей пенсии. По данным исследования «СберНПФ», сейчас примерно две трети опрошенных (66%) могут назвать хотя бы примерный размер будущих выплат от государства. Ещё в 2025 году таких было только 29%.</w:t>
      </w:r>
      <w:bookmarkEnd w:id="32"/>
    </w:p>
    <w:p w14:paraId="5859093D" w14:textId="77777777" w:rsidR="005F16B3" w:rsidRPr="005F16B3" w:rsidRDefault="005F16B3" w:rsidP="005F16B3">
      <w:r w:rsidRPr="005F16B3">
        <w:t>Каждый десятый хотя бы раз самостоятельно рассчитывал размер будущей страховой пенсии. Чаще всего этим занимаются жители Набережных Челнов (17%), Перми и Екатеринбурга (по 15%). Ещё 13% ориентируются на выплаты своих родителей и других нынешних пенсионеров, а остальные пока не интересуются этой темой.</w:t>
      </w:r>
    </w:p>
    <w:p w14:paraId="6AC45428" w14:textId="77777777" w:rsidR="005F16B3" w:rsidRPr="00C149AD" w:rsidRDefault="005F16B3" w:rsidP="005F16B3">
      <w:r w:rsidRPr="005F16B3">
        <w:t xml:space="preserve">Также россияне стали лучше разбираться в накопительной пенсии. </w:t>
      </w:r>
      <w:r w:rsidRPr="00C149AD">
        <w:t>Если год назад полностью или частично имели представление о том, как работают такие накопления, 19% опрошенных, то сейчас - уже 24%. Больше всего таких людей оказалось в Махачкале (35%), Астрахани (33%), Новокузнецке и Ярославле (по 32%), пишет ТАСС.</w:t>
      </w:r>
    </w:p>
    <w:p w14:paraId="08DD6B0F" w14:textId="77777777" w:rsidR="005F16B3" w:rsidRPr="00C149AD" w:rsidRDefault="005F16B3" w:rsidP="005F16B3">
      <w:r w:rsidRPr="00C149AD">
        <w:t>При этом выросла доля тех, кто изучает тему, но пока не разобрался полностью, - с 24% до 34%. Количество россиян, которые совсем не интересуются накопительной пенсией, снизилось на 14 процентных пунктов.</w:t>
      </w:r>
    </w:p>
    <w:p w14:paraId="3160E0E9" w14:textId="77777777" w:rsidR="005F16B3" w:rsidRPr="00C149AD" w:rsidRDefault="005F16B3" w:rsidP="005F16B3">
      <w:r w:rsidRPr="00C149AD">
        <w:t>Главной причиной интереса к пенсионным вопросам россияне назвали желание защитить свои накопления от мошенников - так ответили 60% опрошенных. Ещё 10% хотят лучше разобраться в теме, чтобы распределить свои сбережения между разными инструментами, а 7% рассматривают возможность использовать пенсионные накопления для открытия бизнеса.</w:t>
      </w:r>
    </w:p>
    <w:p w14:paraId="6CA128E7" w14:textId="77777777" w:rsidR="005F16B3" w:rsidRPr="00C149AD" w:rsidRDefault="005F16B3" w:rsidP="005F16B3">
      <w:r w:rsidRPr="00C149AD">
        <w:t>Зампред Комитета СФ по науке, образованию и культуре Екатерина Алтабаева сказала «СенатИнформ», что людям важно заранее знать, на какую финансовую поддержку от государства они смогут рассчитывать в будущем, в том числе какой будет их пенсия.</w:t>
      </w:r>
    </w:p>
    <w:p w14:paraId="7DAB1316" w14:textId="77777777" w:rsidR="005F16B3" w:rsidRPr="00C149AD" w:rsidRDefault="005F16B3" w:rsidP="005F16B3">
      <w:r w:rsidRPr="00C149AD">
        <w:t>По её словам, не все граждане пока разбираются в том, как формируется пенсия и какие факторы влияют на её размер. Важно, чтобы у людей был доступ к понятной информации о пенсионных перспективах, которая поможет принимать более осознанные решения о работе, накоплениях и будущем.</w:t>
      </w:r>
    </w:p>
    <w:p w14:paraId="270825DC" w14:textId="77777777" w:rsidR="005F16B3" w:rsidRPr="00C149AD" w:rsidRDefault="005F16B3" w:rsidP="005F16B3">
      <w:r w:rsidRPr="00C149AD">
        <w:t>Рост интереса к пенсионным вопросам - положительная тенденция, поскольку человек должен понимать свои возможности и самостоятельно планировать финансовое будущее Екатерина Алтабаева, зампредседателя Комитета СФ по науке, образованию и культуре</w:t>
      </w:r>
    </w:p>
    <w:p w14:paraId="7EA12DED" w14:textId="77777777" w:rsidR="005F16B3" w:rsidRPr="00C149AD" w:rsidRDefault="005F16B3" w:rsidP="005F16B3">
      <w:r w:rsidRPr="00C149AD">
        <w:t>Ранее сенатор Вадим Деньгин отмечал, что люди ожидают развития системы пенсионных выплат в сторону обеспечения более достойных пенсий, которые отвечают их реальным потребностям.</w:t>
      </w:r>
    </w:p>
    <w:p w14:paraId="086BE878" w14:textId="77777777" w:rsidR="005F16B3" w:rsidRPr="00C149AD" w:rsidRDefault="005F16B3" w:rsidP="005F16B3">
      <w:r w:rsidRPr="00C149AD">
        <w:t>Председатель СФ Валентина Матвиенко говорила, что бюджет страны должен гарантировать выполнение всех соцобязательств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2EC1F160" w14:textId="77777777" w:rsidR="005F16B3" w:rsidRPr="00C149AD" w:rsidRDefault="005F16B3" w:rsidP="005F16B3">
      <w:r w:rsidRPr="00C149AD">
        <w:t>Спикер также считает, что следует повышать уровень финансовой грамотности россиян. При этом она считает, что начинать следует со школы.</w:t>
      </w:r>
    </w:p>
    <w:p w14:paraId="6155C90A" w14:textId="77777777" w:rsidR="005F16B3" w:rsidRPr="00C149AD" w:rsidRDefault="005F16B3" w:rsidP="005F16B3">
      <w:r w:rsidRPr="00C149AD">
        <w:t>Ольга Цебровская</w:t>
      </w:r>
    </w:p>
    <w:p w14:paraId="5BD5DE3A" w14:textId="2E3A2487" w:rsidR="005F16B3" w:rsidRPr="00C149AD" w:rsidRDefault="005F16B3" w:rsidP="005F16B3">
      <w:hyperlink r:id="rId9" w:history="1">
        <w:r w:rsidRPr="007B7DDA">
          <w:rPr>
            <w:rStyle w:val="Hyperlink"/>
            <w:lang w:val="en-US"/>
          </w:rPr>
          <w:t>https</w:t>
        </w:r>
        <w:r w:rsidRPr="00C149AD">
          <w:rPr>
            <w:rStyle w:val="Hyperlink"/>
          </w:rPr>
          <w:t>://</w:t>
        </w:r>
        <w:r w:rsidRPr="007B7DDA">
          <w:rPr>
            <w:rStyle w:val="Hyperlink"/>
            <w:lang w:val="en-US"/>
          </w:rPr>
          <w:t>senatinform</w:t>
        </w:r>
        <w:r w:rsidRPr="00C149AD">
          <w:rPr>
            <w:rStyle w:val="Hyperlink"/>
          </w:rPr>
          <w:t>.</w:t>
        </w:r>
        <w:r w:rsidRPr="007B7DDA">
          <w:rPr>
            <w:rStyle w:val="Hyperlink"/>
            <w:lang w:val="en-US"/>
          </w:rPr>
          <w:t>ru</w:t>
        </w:r>
        <w:r w:rsidRPr="00C149AD">
          <w:rPr>
            <w:rStyle w:val="Hyperlink"/>
          </w:rPr>
          <w:t>/</w:t>
        </w:r>
        <w:r w:rsidRPr="007B7DDA">
          <w:rPr>
            <w:rStyle w:val="Hyperlink"/>
            <w:lang w:val="en-US"/>
          </w:rPr>
          <w:t>news</w:t>
        </w:r>
        <w:r w:rsidRPr="00C149AD">
          <w:rPr>
            <w:rStyle w:val="Hyperlink"/>
          </w:rPr>
          <w:t>/</w:t>
        </w:r>
        <w:r w:rsidRPr="007B7DDA">
          <w:rPr>
            <w:rStyle w:val="Hyperlink"/>
            <w:lang w:val="en-US"/>
          </w:rPr>
          <w:t>bolee</w:t>
        </w:r>
        <w:r w:rsidRPr="00C149AD">
          <w:rPr>
            <w:rStyle w:val="Hyperlink"/>
          </w:rPr>
          <w:t>_60_</w:t>
        </w:r>
        <w:r w:rsidRPr="007B7DDA">
          <w:rPr>
            <w:rStyle w:val="Hyperlink"/>
            <w:lang w:val="en-US"/>
          </w:rPr>
          <w:t>rossiyan</w:t>
        </w:r>
        <w:r w:rsidRPr="00C149AD">
          <w:rPr>
            <w:rStyle w:val="Hyperlink"/>
          </w:rPr>
          <w:t>_</w:t>
        </w:r>
        <w:r w:rsidRPr="007B7DDA">
          <w:rPr>
            <w:rStyle w:val="Hyperlink"/>
            <w:lang w:val="en-US"/>
          </w:rPr>
          <w:t>znayut</w:t>
        </w:r>
        <w:r w:rsidRPr="00C149AD">
          <w:rPr>
            <w:rStyle w:val="Hyperlink"/>
          </w:rPr>
          <w:t>_</w:t>
        </w:r>
        <w:r w:rsidRPr="007B7DDA">
          <w:rPr>
            <w:rStyle w:val="Hyperlink"/>
            <w:lang w:val="en-US"/>
          </w:rPr>
          <w:t>primernyy</w:t>
        </w:r>
        <w:r w:rsidRPr="00C149AD">
          <w:rPr>
            <w:rStyle w:val="Hyperlink"/>
          </w:rPr>
          <w:t>_</w:t>
        </w:r>
        <w:r w:rsidRPr="007B7DDA">
          <w:rPr>
            <w:rStyle w:val="Hyperlink"/>
            <w:lang w:val="en-US"/>
          </w:rPr>
          <w:t>razmer</w:t>
        </w:r>
        <w:r w:rsidRPr="00C149AD">
          <w:rPr>
            <w:rStyle w:val="Hyperlink"/>
          </w:rPr>
          <w:t>_</w:t>
        </w:r>
        <w:r w:rsidRPr="007B7DDA">
          <w:rPr>
            <w:rStyle w:val="Hyperlink"/>
            <w:lang w:val="en-US"/>
          </w:rPr>
          <w:t>svoey</w:t>
        </w:r>
        <w:r w:rsidRPr="00C149AD">
          <w:rPr>
            <w:rStyle w:val="Hyperlink"/>
          </w:rPr>
          <w:t>_</w:t>
        </w:r>
        <w:r w:rsidRPr="007B7DDA">
          <w:rPr>
            <w:rStyle w:val="Hyperlink"/>
            <w:lang w:val="en-US"/>
          </w:rPr>
          <w:t>budushchey</w:t>
        </w:r>
        <w:r w:rsidRPr="00C149AD">
          <w:rPr>
            <w:rStyle w:val="Hyperlink"/>
          </w:rPr>
          <w:t>_</w:t>
        </w:r>
        <w:r w:rsidRPr="007B7DDA">
          <w:rPr>
            <w:rStyle w:val="Hyperlink"/>
            <w:lang w:val="en-US"/>
          </w:rPr>
          <w:t>pensii</w:t>
        </w:r>
        <w:r w:rsidRPr="00C149AD">
          <w:rPr>
            <w:rStyle w:val="Hyperlink"/>
          </w:rPr>
          <w:t>/</w:t>
        </w:r>
      </w:hyperlink>
      <w:r w:rsidRPr="00C149AD">
        <w:t xml:space="preserve"> </w:t>
      </w:r>
    </w:p>
    <w:p w14:paraId="0F9DE7F8" w14:textId="77777777" w:rsidR="006223E9" w:rsidRDefault="006223E9" w:rsidP="006223E9">
      <w:pPr>
        <w:pStyle w:val="Heading2"/>
      </w:pPr>
      <w:bookmarkStart w:id="33" w:name="_Toc235082060"/>
      <w:r>
        <w:t>Ведомости, 15.07.2026, Рынок НПФ: точки роста, молодые клиенты и почему доходность фондов такая разная</w:t>
      </w:r>
      <w:bookmarkEnd w:id="33"/>
    </w:p>
    <w:p w14:paraId="37D8C5DF" w14:textId="77777777" w:rsidR="006223E9" w:rsidRDefault="006223E9" w:rsidP="00607AB5">
      <w:pPr>
        <w:pStyle w:val="Heading3"/>
      </w:pPr>
      <w:bookmarkStart w:id="34" w:name="_Toc235082061"/>
      <w:r>
        <w:t>Заместитель генерального директора НПФ ГАЗФОНД ПН Ирина Баранова представила авторский взгляд на ключевые тренды рынка негосударственных пенсионных фондов. Эксперт рассказала о перспективных клиентских сегментах, привлечении молодежи в ПДС, причинах разброса доходности между фондами и эволюции корпоративных программ.</w:t>
      </w:r>
      <w:bookmarkEnd w:id="34"/>
    </w:p>
    <w:p w14:paraId="122BDF5F" w14:textId="77777777" w:rsidR="006223E9" w:rsidRDefault="006223E9" w:rsidP="006223E9">
      <w:r>
        <w:t>Перспективные сегменты: B2B и розница</w:t>
      </w:r>
    </w:p>
    <w:p w14:paraId="3824ED72" w14:textId="77777777" w:rsidR="006223E9" w:rsidRDefault="006223E9" w:rsidP="006223E9">
      <w:r>
        <w:t>В клиентских аудиториях мы можем выделить два ключевых направления. Во-первых, это B2B-сегмент, то есть работа с работодателями: в условиях кадрового дефицита бизнес заинтересован в инструментах мотивации и удержания ключевых сотрудников, работе над HR-брендом. Полис ДМС или витрина корпоративных льгот уже считаются базовой опцией социального пакета, а вот корпоративная пенсионная программа - весомое конкурентное преимущество. Во-вторых, огромный потенциал заложен в розничном сегменте клиентов средних лет и молодежи. Учитывая, что сегодня более 73% участников долгосрочных программ - это люди старше 50 лет, дальнейший рост рынка будет зависеть от позиционирования и настройки продукта под этот сегмент. Немалый потенциал и в семейных сбережениях - взносы по договорам долгосрочных сбережений, оформленных в пользу детей уже дают возможность дополнительной налоговой льготы.</w:t>
      </w:r>
    </w:p>
    <w:p w14:paraId="7BB5EF26" w14:textId="77777777" w:rsidR="006223E9" w:rsidRDefault="006223E9" w:rsidP="006223E9">
      <w:r>
        <w:t>Как заинтересовать молодежь и людей среднего возраста</w:t>
      </w:r>
    </w:p>
    <w:p w14:paraId="0DA4829D" w14:textId="141CA7AB" w:rsidR="006223E9" w:rsidRDefault="006223E9" w:rsidP="006223E9">
      <w:r>
        <w:t xml:space="preserve">То, что сейчас более 73% клиентов ПДС старше 50 лет, вполне объяснимо: горизонт их участия в программе ниже, отсюда доступ к деньгам и государственному софинансированию наступает быстрее. Чтобы привлечь более молодую аудиторию (а молодежи до 29 лет сейчас в программе меньше 3%), нужно прививать ценность формирования долгосрочных сбережений, научить молодое поколение мыслить вдолгую: понимать ценность </w:t>
      </w:r>
      <w:r w:rsidR="00155B52">
        <w:t>«</w:t>
      </w:r>
      <w:r>
        <w:t>медленных</w:t>
      </w:r>
      <w:r w:rsidR="00155B52">
        <w:t>»</w:t>
      </w:r>
      <w:r>
        <w:t xml:space="preserve"> денег, сложного процента и финансовой независимости в будущем. Может помочь и гибкость - скажем, возможность досрочно вывести накопления на первоначальный взнос по ипотеке в дополнение к списку особых жизненных ситуаций. И, конечно, выделение налоговых вычетов со взносов по ПДС в отдельный лимит (балансировка между самостоятельным инвестированием через ИИС-3 и накопительными инструментами, таким как ПДС, сейчас ограничена общим лимитом вычета). Также, омоложению аудитории способствует интеграция инструментария по ПДС в привычные ежедневные онлайн-сервисы.</w:t>
      </w:r>
    </w:p>
    <w:p w14:paraId="7B33739C" w14:textId="77777777" w:rsidR="006223E9" w:rsidRDefault="006223E9" w:rsidP="006223E9">
      <w:r>
        <w:t>Почему доходность фондов отличается: разбираем факторы</w:t>
      </w:r>
    </w:p>
    <w:p w14:paraId="7FE718CF" w14:textId="77777777" w:rsidR="006223E9" w:rsidRDefault="006223E9" w:rsidP="006223E9">
      <w:r>
        <w:t>Пенсионные накопления: действительно, в первом квартале 2026 года разброс по доходности пенсионных накоплений (за вычетом вознаграждения) у крупнейших фондов составил от 7,8% до 19,2%. Такая картина сложилась в первую очередь из-за того, что фонды по-разному реагировали на высокие ставки и политику Банка России. Кто-то занял консервативную позицию и решил переждать этот период без резких движений в портфеле.</w:t>
      </w:r>
    </w:p>
    <w:p w14:paraId="5FAFC831" w14:textId="77777777" w:rsidR="006223E9" w:rsidRDefault="006223E9" w:rsidP="006223E9">
      <w:r>
        <w:lastRenderedPageBreak/>
        <w:t>На различия в опубликованных показателях доходности пенсионных резервов влияет не только инвестиционная стратегия фонда, но и период формирования портфеля. Показатель доходности пенсионных резервов агрегирует результаты как по негосударственному пенсионному обеспечению, так и по программе долгосрочных сбережений.</w:t>
      </w:r>
    </w:p>
    <w:p w14:paraId="759FD78A" w14:textId="77777777" w:rsidR="006223E9" w:rsidRDefault="006223E9" w:rsidP="006223E9">
      <w:r>
        <w:t>Фонды, сформированные преимущественно за счет средств ПДС в последние годы, инвестировали значительную часть активов уже в условиях более высоких процентных ставок, что могло позитивно сказаться на их текущих показателях доходности. В свою очередь, фонды с более длительной историей аккумулировали существенную часть активов в периоды более низких ставок, что также отражается на агрегированном результате.</w:t>
      </w:r>
    </w:p>
    <w:p w14:paraId="101CBDE0" w14:textId="77777777" w:rsidR="006223E9" w:rsidRDefault="006223E9" w:rsidP="006223E9">
      <w:r>
        <w:t>Поэтому различия в показателях не всегда отражают разную эффективность стратегий или степень консервативности. В долгосрочной перспективе результаты фондов, как правило, сближаются: нормативные ограничения формируют схожий круг доступных инструментов, а рыночные условия одинаково влияют на всех участников</w:t>
      </w:r>
    </w:p>
    <w:p w14:paraId="39ACEDDA" w14:textId="77777777" w:rsidR="006223E9" w:rsidRDefault="006223E9" w:rsidP="006223E9">
      <w:r>
        <w:t>Будущее корпоративных программ: паритетное софинансирование</w:t>
      </w:r>
    </w:p>
    <w:p w14:paraId="3A2D95DE" w14:textId="3798D4E2" w:rsidR="006223E9" w:rsidRDefault="006223E9" w:rsidP="006223E9">
      <w:r>
        <w:t xml:space="preserve">В условиях кадровой конкуренции социальный пакет работодателя играет немалую роль. В прошлом году работодатели получили возможность воспользоваться налоговой льготой за взносы по договорам негосударственного пенсионного обеспечения, заключенным в пользу сотрудников с НПФ - мы отмечаем рост заинтересованности со стороны компаний, однако, на полноценное вовлечение потребуется время. Например, наш фонд активно пилотирует </w:t>
      </w:r>
      <w:r w:rsidR="00155B52">
        <w:t>«</w:t>
      </w:r>
      <w:r>
        <w:t>паритетные</w:t>
      </w:r>
      <w:r w:rsidR="00155B52">
        <w:t>»</w:t>
      </w:r>
      <w:r>
        <w:t xml:space="preserve"> программы, где к взносу работника и софинансированию от государства добавляется бонус от работодателя. Это создает тройную выгоду и делает накопления максимально быстрыми. В итоге работник получает отличный прирост капитала, а бизнес - лояльный коллектив и долгосрочную мотивацию людей.</w:t>
      </w:r>
    </w:p>
    <w:p w14:paraId="4D811BAB" w14:textId="5309A372" w:rsidR="006223E9" w:rsidRDefault="006223E9" w:rsidP="006223E9">
      <w:hyperlink r:id="rId10" w:history="1">
        <w:r w:rsidRPr="00D611CA">
          <w:rPr>
            <w:rStyle w:val="Hyperlink"/>
          </w:rPr>
          <w:t>https://www.vedomosti.ru/press_releases/2026/07/15/rinok-npf-tochki-rosta-molodie-klienti-i-pochemu-dohodnost-fondov-takaya-raznaya</w:t>
        </w:r>
      </w:hyperlink>
      <w:r>
        <w:t xml:space="preserve"> </w:t>
      </w:r>
    </w:p>
    <w:p w14:paraId="7A32C43D" w14:textId="55746BE8" w:rsidR="00417509" w:rsidRDefault="00417509" w:rsidP="00417509">
      <w:pPr>
        <w:pStyle w:val="Heading2"/>
      </w:pPr>
      <w:bookmarkStart w:id="35" w:name="_Toc235082062"/>
      <w:r>
        <w:t>РБК, 15.07.2026</w:t>
      </w:r>
      <w:r w:rsidRPr="00EB75D5">
        <w:t xml:space="preserve">, </w:t>
      </w:r>
      <w:r>
        <w:t>НПФ «Будущее» проиндексировал срочные выплаты</w:t>
      </w:r>
      <w:bookmarkEnd w:id="35"/>
    </w:p>
    <w:p w14:paraId="649A931E" w14:textId="0297A2AD" w:rsidR="00417509" w:rsidRDefault="00417509" w:rsidP="00417509">
      <w:pPr>
        <w:pStyle w:val="Heading3"/>
      </w:pPr>
      <w:bookmarkStart w:id="36" w:name="_Toc235082063"/>
      <w:r>
        <w:t>НПФ «БУДУЩЕЕ» увеличил срочные периодические выплаты по программе долгосрочных сбережений (ПДС) и размеры негосударственных пенсий</w:t>
      </w:r>
      <w:r w:rsidRPr="00417509">
        <w:t xml:space="preserve">. </w:t>
      </w:r>
      <w:r>
        <w:t>Индексация была проведена за счет инвестиционного дохода фонда и составила более 21% в зависимости от срока оставшихся выплат.</w:t>
      </w:r>
      <w:bookmarkEnd w:id="36"/>
    </w:p>
    <w:p w14:paraId="190ADB8A" w14:textId="77777777" w:rsidR="00417509" w:rsidRDefault="00417509" w:rsidP="00417509">
      <w:r>
        <w:t>Ежегодная индексация коснулась клиентов - участников ПДС, которым были назначены периодические выплаты сроком на один год либо на пять лет.</w:t>
      </w:r>
    </w:p>
    <w:p w14:paraId="5094F75A" w14:textId="77777777" w:rsidR="00417509" w:rsidRDefault="00417509" w:rsidP="00417509">
      <w:r>
        <w:t>Напомним, что программа долгосрочных сбережений работает в России с 1 января 2024 и предусматривает несколько вариантов получения выплат:</w:t>
      </w:r>
    </w:p>
    <w:p w14:paraId="7DE216B3" w14:textId="77777777" w:rsidR="00417509" w:rsidRDefault="00417509" w:rsidP="00417509">
      <w:r>
        <w:t>•</w:t>
      </w:r>
      <w:r>
        <w:tab/>
        <w:t>Единовременная выплата - доступна через 15 лет после заключения договора либо при обращении за периодическими выплатами по достижении 55 лет для женщин и 60 лет для мужчин, если размер этих выплат в случае их назначения составил бы менее 10% прожиточного минимума пенсионера в целом по РФ;</w:t>
      </w:r>
    </w:p>
    <w:p w14:paraId="658DDD84" w14:textId="77777777" w:rsidR="00417509" w:rsidRDefault="00417509" w:rsidP="00417509">
      <w:r>
        <w:lastRenderedPageBreak/>
        <w:t>•</w:t>
      </w:r>
      <w:r>
        <w:tab/>
        <w:t>Срочная периодическая выплата - назначается через 15 лет после заключения договора либо по достижении 55 лет для женщин и 60 лет для мужчин сроком от 1 года до 20 лет в виде ежемесячных платежей;</w:t>
      </w:r>
    </w:p>
    <w:p w14:paraId="0E7800F9" w14:textId="77777777" w:rsidR="00417509" w:rsidRDefault="00417509" w:rsidP="00417509">
      <w:r>
        <w:t>•</w:t>
      </w:r>
      <w:r>
        <w:tab/>
        <w:t>Пожизненная периодическая выплата - назначается через 15 лет после заключения договора либо по достижении 55 лет для женщин и 60 лет для мужчин в виде ежемесячных платежей до конца жизни клиента;</w:t>
      </w:r>
    </w:p>
    <w:p w14:paraId="2CCA1924" w14:textId="77777777" w:rsidR="00417509" w:rsidRDefault="00417509" w:rsidP="00417509">
      <w:r>
        <w:t>•</w:t>
      </w:r>
      <w:r>
        <w:tab/>
        <w:t>Досрочная выплата - назначается при наступлении особых жизненных ситуаций или закрытии счета по личной инициативе участника в виде выкупной суммы.</w:t>
      </w:r>
    </w:p>
    <w:p w14:paraId="603334E5" w14:textId="77777777" w:rsidR="00417509" w:rsidRDefault="00417509" w:rsidP="00417509">
      <w:r>
        <w:t>Помимо периодических выплат по ПДС, также были увеличены размеры негосударственных пенсий. Индексация проведена в соответствии с Пенсионными правилами и условиями договоров негосударственного пенсионного обеспечения (НПО) за счет инвестиционного дохода НПФ «БУДУЩЕЕ».</w:t>
      </w:r>
    </w:p>
    <w:p w14:paraId="27812596" w14:textId="77777777" w:rsidR="00417509" w:rsidRDefault="00417509" w:rsidP="00417509">
      <w:r>
        <w:t>Информация об индексации выплат размещена в Личных кабинетах клиентов в блоке уведомлений. Узнать новый размер выплат можно в разделе «Операции».</w:t>
      </w:r>
    </w:p>
    <w:p w14:paraId="78C0F1DE" w14:textId="7BF704FD" w:rsidR="00417509" w:rsidRPr="00C5547D" w:rsidRDefault="00417509" w:rsidP="00417509">
      <w:hyperlink r:id="rId11" w:history="1">
        <w:r w:rsidRPr="00367F06">
          <w:rPr>
            <w:rStyle w:val="Hyperlink"/>
          </w:rPr>
          <w:t>https://companies.rbc.ru/news/cKZRXru8Jq/npf-buduschee-proindeksiroval-srochnyie-vyiplatyi/</w:t>
        </w:r>
      </w:hyperlink>
      <w:r>
        <w:t xml:space="preserve"> </w:t>
      </w:r>
    </w:p>
    <w:p w14:paraId="55E96021" w14:textId="72FA9BE0" w:rsidR="00A00DD5" w:rsidRPr="00C5547D" w:rsidRDefault="00A00DD5" w:rsidP="00A00DD5">
      <w:pPr>
        <w:pStyle w:val="Heading2"/>
      </w:pPr>
      <w:bookmarkStart w:id="37" w:name="ф2"/>
      <w:bookmarkStart w:id="38" w:name="_Toc235082064"/>
      <w:bookmarkEnd w:id="37"/>
      <w:r w:rsidRPr="00C5547D">
        <w:t xml:space="preserve">Ваш Пенсионный Брокер, 15.07.2026, ЦБ РФ может получить полномочия по формированию </w:t>
      </w:r>
      <w:r w:rsidR="00155B52">
        <w:t>«</w:t>
      </w:r>
      <w:r w:rsidRPr="00C5547D">
        <w:t>черного списка</w:t>
      </w:r>
      <w:r w:rsidR="00155B52">
        <w:t>»</w:t>
      </w:r>
      <w:r w:rsidRPr="00C5547D">
        <w:t xml:space="preserve"> актуариев для НПФ и страховщиков</w:t>
      </w:r>
      <w:bookmarkEnd w:id="38"/>
    </w:p>
    <w:p w14:paraId="7519C7D9" w14:textId="4B18424C" w:rsidR="00A00DD5" w:rsidRPr="00C5547D" w:rsidRDefault="00A00DD5" w:rsidP="00607AB5">
      <w:pPr>
        <w:pStyle w:val="Heading3"/>
      </w:pPr>
      <w:bookmarkStart w:id="39" w:name="_Toc235082065"/>
      <w:r w:rsidRPr="00C5547D">
        <w:t xml:space="preserve">Центральный банк (ЦБ) России может получить полномочия по формированию перечня актуариев, которым в течение двух лет подряд выдали два и более предписания за нарушения при расчете обязательств негосударственных пенсионных фондов (НПФ) и страховых резервов страховщиков. Попадание в перечень лишит их права выполнять такие расчеты, сообщил </w:t>
      </w:r>
      <w:r w:rsidR="00155B52">
        <w:t>«</w:t>
      </w:r>
      <w:r w:rsidRPr="00C5547D">
        <w:t>Интерфаксу</w:t>
      </w:r>
      <w:r w:rsidR="00155B52">
        <w:t>»</w:t>
      </w:r>
      <w:r w:rsidRPr="00C5547D">
        <w:t xml:space="preserve"> источник.</w:t>
      </w:r>
      <w:bookmarkEnd w:id="39"/>
    </w:p>
    <w:p w14:paraId="7914C551" w14:textId="77777777" w:rsidR="00A00DD5" w:rsidRPr="00C5547D" w:rsidRDefault="00A00DD5" w:rsidP="00A00DD5">
      <w:r w:rsidRPr="00C5547D">
        <w:t>По словам собеседника агентства, соответствующие поправки подготовил глава думского комитета по финансовому рынку Анатолий Аксаков и депутат Николай Цед ко второму чтению законопроекта (N405773-8) о повышении эффективности страховых организаций.</w:t>
      </w:r>
    </w:p>
    <w:p w14:paraId="2CE2AD70" w14:textId="49A2D1F4" w:rsidR="00A00DD5" w:rsidRPr="00C5547D" w:rsidRDefault="00A00DD5" w:rsidP="00A00DD5">
      <w:r w:rsidRPr="00C5547D">
        <w:t xml:space="preserve">Согласно предлагаемой поправке в закон </w:t>
      </w:r>
      <w:r w:rsidR="00155B52">
        <w:t>«</w:t>
      </w:r>
      <w:r w:rsidRPr="00C5547D">
        <w:t>Об актуарной деятельности в РФ</w:t>
      </w:r>
      <w:r w:rsidR="00155B52">
        <w:t>»</w:t>
      </w:r>
      <w:r w:rsidRPr="00C5547D">
        <w:t xml:space="preserve"> ЦБ с 1 сентября 2027 г. сможет направлять предписания непосредственно актуариям, сейчас предписания и запросы направляются только в саморегулируемые организации (СРО) актуариев.</w:t>
      </w:r>
    </w:p>
    <w:p w14:paraId="0F2462A7" w14:textId="77777777" w:rsidR="00A00DD5" w:rsidRPr="00C5547D" w:rsidRDefault="00A00DD5" w:rsidP="00A00DD5">
      <w:r w:rsidRPr="00C5547D">
        <w:t xml:space="preserve">Одновременно ЦБ наделяется правом вести перечень актуариев, которым в течение двух последовательных лет было выдано два и более предписания об устранении нарушения законодательства об актуарной деятельности или федеральных стандартов актуарной деятельности, выявленного при определении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а также при определения величины страховых резервов и показателей, используемых для расчета нормативов достаточности и ликвидности страховщиков. Сведения вносятся не позднее пяти рабочих дней с даты выдачи ЦБ второго предписания. Перечень будет содержать фамилию, имя и отчество </w:t>
      </w:r>
      <w:r w:rsidRPr="00C5547D">
        <w:lastRenderedPageBreak/>
        <w:t>актуария, наименование саморегулируемой организации актуариев, членом которой он является, регистрационный номер в реестре членов СРО и дату включения в перечень. Перечень подлежит размещению на официальном сайте ЦБ.</w:t>
      </w:r>
    </w:p>
    <w:p w14:paraId="01E966A8" w14:textId="77777777" w:rsidR="00A00DD5" w:rsidRPr="00C5547D" w:rsidRDefault="00A00DD5" w:rsidP="00A00DD5">
      <w:r w:rsidRPr="00C5547D">
        <w:t>Актуарий, сведения о котором содержатся в перечне, будет не вправе осуществлять актуарную деятельность для определения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а также в целях определения величины страховых резервов и показателей, используемых для расчета нормативов достаточности собственных средств (капитала) и норматива ликвидности страховщика.</w:t>
      </w:r>
    </w:p>
    <w:p w14:paraId="7213E12B" w14:textId="77777777" w:rsidR="00A00DD5" w:rsidRPr="00C5547D" w:rsidRDefault="00A00DD5" w:rsidP="00A00DD5">
      <w:r w:rsidRPr="00C5547D">
        <w:t>Согласно поправкам, исключить актуария из перечня можно будет через три года после даты включения. Досрочное исключение возможно в случае смерти актуария, объявлении его судом умершим или признании безвестно отсутствующим, а также после вступления в силу судебного решения о недействительности предписаний либо их отмены Банком России. Включение в перечень станет также препятствием для работы ответственным актуарием.</w:t>
      </w:r>
    </w:p>
    <w:p w14:paraId="12D4CEFA" w14:textId="06133330" w:rsidR="00A00DD5" w:rsidRPr="00C5547D" w:rsidRDefault="00A00DD5" w:rsidP="00A00DD5">
      <w:hyperlink r:id="rId12" w:anchor="respond" w:history="1">
        <w:r w:rsidRPr="00C5547D">
          <w:rPr>
            <w:rStyle w:val="Hyperlink"/>
          </w:rPr>
          <w:t>http://pbroker.ru/?p=82675#respond</w:t>
        </w:r>
      </w:hyperlink>
      <w:r w:rsidRPr="00C5547D">
        <w:t xml:space="preserve"> </w:t>
      </w:r>
    </w:p>
    <w:p w14:paraId="537D6A81" w14:textId="77777777" w:rsidR="00E90C3E" w:rsidRPr="00C5547D" w:rsidRDefault="00E90C3E" w:rsidP="00E90C3E">
      <w:pPr>
        <w:pStyle w:val="Heading2"/>
      </w:pPr>
      <w:bookmarkStart w:id="40" w:name="_Toc235082066"/>
      <w:r w:rsidRPr="00C5547D">
        <w:t>Ваш Пенсионный Брокер, 15.07.2026, В России может сократиться число негосударственных пенсионных фондов</w:t>
      </w:r>
      <w:bookmarkEnd w:id="40"/>
    </w:p>
    <w:p w14:paraId="0D6BBC9F" w14:textId="77777777" w:rsidR="00E90C3E" w:rsidRPr="00C5547D" w:rsidRDefault="00E90C3E" w:rsidP="00607AB5">
      <w:pPr>
        <w:pStyle w:val="Heading3"/>
      </w:pPr>
      <w:bookmarkStart w:id="41" w:name="_Toc235082067"/>
      <w:r w:rsidRPr="00C5547D">
        <w:t>Количество негосударственных пенсионных фондов в России в ближайшие годы может продолжить снижаться. По прогнозам экспертов, к концу 2026 года на рынке останется около 30 организаций, тогда как сейчас в реестре Банка России зарегистрированы 32 фонда.</w:t>
      </w:r>
      <w:bookmarkEnd w:id="41"/>
    </w:p>
    <w:p w14:paraId="792FC67F" w14:textId="379F88F7" w:rsidR="00E90C3E" w:rsidRPr="00C5547D" w:rsidRDefault="00E90C3E" w:rsidP="00E90C3E">
      <w:r w:rsidRPr="00C5547D">
        <w:t xml:space="preserve">Как сообщают </w:t>
      </w:r>
      <w:r w:rsidR="00155B52">
        <w:t>«</w:t>
      </w:r>
      <w:r w:rsidRPr="00C5547D">
        <w:t>Ведомости</w:t>
      </w:r>
      <w:r w:rsidR="00155B52">
        <w:t>»</w:t>
      </w:r>
      <w:r w:rsidRPr="00C5547D">
        <w:t>, основными причинами называют продолжающиеся процессы слияний и поглощений, а также ужесточение требований к участникам рынка.</w:t>
      </w:r>
    </w:p>
    <w:p w14:paraId="38DEF2D1" w14:textId="77777777" w:rsidR="00E90C3E" w:rsidRPr="00C5547D" w:rsidRDefault="00E90C3E" w:rsidP="00E90C3E">
      <w:r w:rsidRPr="00C5547D">
        <w:t>По оценке специалистов, тенденция к укрупнению НПФ наблюдается уже несколько лет. Небольшим фондам становится все сложнее конкурировать с крупными игроками из-за роста операционных расходов и необходимости соответствовать более высоким требованиям регулятора. В результате крупные финансовые группы получают дополнительные преимущества как в управлении активами, так и в обслуживании клиентов.</w:t>
      </w:r>
    </w:p>
    <w:p w14:paraId="2A947971" w14:textId="555B1D24" w:rsidR="00E90C3E" w:rsidRPr="00C5547D" w:rsidRDefault="00E90C3E" w:rsidP="00E90C3E">
      <w:hyperlink r:id="rId13" w:anchor="respond" w:history="1">
        <w:r w:rsidRPr="00C5547D">
          <w:rPr>
            <w:rStyle w:val="Hyperlink"/>
          </w:rPr>
          <w:t>http://pbroker.ru/?p=82679#respond</w:t>
        </w:r>
      </w:hyperlink>
      <w:r w:rsidRPr="00C5547D">
        <w:t xml:space="preserve"> </w:t>
      </w:r>
    </w:p>
    <w:p w14:paraId="0990D3D4" w14:textId="4A6A95A5" w:rsidR="005B2C25" w:rsidRPr="00C5547D" w:rsidRDefault="005B2C25" w:rsidP="005B2C25">
      <w:pPr>
        <w:pStyle w:val="Heading2"/>
      </w:pPr>
      <w:bookmarkStart w:id="42" w:name="_Toc235082068"/>
      <w:r w:rsidRPr="00C5547D">
        <w:lastRenderedPageBreak/>
        <w:t xml:space="preserve">Ваш Пенсионный Брокер, 15.07.2026, Клиенты НПФ </w:t>
      </w:r>
      <w:r w:rsidR="00155B52">
        <w:t>«</w:t>
      </w:r>
      <w:r w:rsidRPr="00C5547D">
        <w:t>Т-Пенсия</w:t>
      </w:r>
      <w:r w:rsidR="00155B52">
        <w:t>»</w:t>
      </w:r>
      <w:r w:rsidRPr="00C5547D">
        <w:t xml:space="preserve"> получили 1,6 млрд рублей от государства в рамках программы долгосрочных сбережений</w:t>
      </w:r>
      <w:bookmarkEnd w:id="42"/>
    </w:p>
    <w:p w14:paraId="141B2F61" w14:textId="34DD53A9" w:rsidR="005B2C25" w:rsidRPr="00C5547D" w:rsidRDefault="005B2C25" w:rsidP="00607AB5">
      <w:pPr>
        <w:pStyle w:val="Heading3"/>
      </w:pPr>
      <w:bookmarkStart w:id="43" w:name="_Toc235082069"/>
      <w:r w:rsidRPr="00C5547D">
        <w:t xml:space="preserve">Клиенты негосударственного пенсионного фонда (НПФ) </w:t>
      </w:r>
      <w:r w:rsidR="00155B52">
        <w:t>«</w:t>
      </w:r>
      <w:r w:rsidRPr="00C5547D">
        <w:t>Т-Пенсия</w:t>
      </w:r>
      <w:r w:rsidR="00155B52">
        <w:t>»</w:t>
      </w:r>
      <w:r w:rsidRPr="00C5547D">
        <w:t xml:space="preserve">, который входит в экосистему Т-Банка, получили выплаты от государства за 2025 год по программе долгосрочных сбережений (ПДС) в объеме около 1,6 млрд рублей. НПФ </w:t>
      </w:r>
      <w:r w:rsidR="00155B52">
        <w:t>«</w:t>
      </w:r>
      <w:r w:rsidRPr="00C5547D">
        <w:t>Т-Пенсия</w:t>
      </w:r>
      <w:r w:rsidR="00155B52">
        <w:t>»</w:t>
      </w:r>
      <w:r w:rsidRPr="00C5547D">
        <w:t xml:space="preserve"> распределил государственную поддержку на счета 90 тысяч клиентов, выполнивших условия программы.</w:t>
      </w:r>
      <w:bookmarkEnd w:id="43"/>
    </w:p>
    <w:p w14:paraId="71F55B07" w14:textId="77777777" w:rsidR="005B2C25" w:rsidRPr="00C5547D" w:rsidRDefault="005B2C25" w:rsidP="005B2C25">
      <w:r w:rsidRPr="00C5547D">
        <w:t>ПДС - программа, позволяющая людям всех возрастов сформировать личный капитал с финансовой поддержкой государства, в том числе как прибавку к пенсии. Она объединяет возможности самостоятельных накоплений, инвестиционный доход и дополнительные выгоды от государства, такие как софинансирование, налоговые льготы и защита средств.</w:t>
      </w:r>
    </w:p>
    <w:p w14:paraId="6CB1FD9F" w14:textId="77FEACA5" w:rsidR="005B2C25" w:rsidRPr="00C5547D" w:rsidRDefault="005B2C25" w:rsidP="005B2C25">
      <w:r w:rsidRPr="00C5547D">
        <w:t xml:space="preserve">Программа долгосрочных сбережений в НПФ </w:t>
      </w:r>
      <w:r w:rsidR="00155B52">
        <w:t>«</w:t>
      </w:r>
      <w:r w:rsidRPr="00C5547D">
        <w:t>Т-Пенсия</w:t>
      </w:r>
      <w:r w:rsidR="00155B52">
        <w:t>»</w:t>
      </w:r>
      <w:r w:rsidRPr="00C5547D">
        <w:t xml:space="preserve"> была запущена в мае 2025 года. На текущий момент в ней участвует около 530 тысяч россиян-клиентов фонда. Минимальный взнос на счет для получения софинансирования от государства - 2 000 в год. Доходность по программе по итогам 2025 года в НПФ </w:t>
      </w:r>
      <w:r w:rsidR="00155B52">
        <w:t>«</w:t>
      </w:r>
      <w:r w:rsidRPr="00C5547D">
        <w:t>Т-Пенсия</w:t>
      </w:r>
      <w:r w:rsidR="00155B52">
        <w:t>»</w:t>
      </w:r>
      <w:r w:rsidRPr="00C5547D">
        <w:t xml:space="preserve"> составила 21,14% годовых.</w:t>
      </w:r>
    </w:p>
    <w:p w14:paraId="035BB420" w14:textId="77777777" w:rsidR="005B2C25" w:rsidRPr="00C5547D" w:rsidRDefault="005B2C25" w:rsidP="005B2C25">
      <w:r w:rsidRPr="00C5547D">
        <w:t>Средства в рамках государственного софинансирования за 2025 год уже можно увидеть в приложении Т-Банка. Наибольший объем господдержки получили участники в возрасте от 31 до 49 лет: на них приходится 52% выплаченных средств. В 2025 году они наиболее активно пополняли свои ПДС-счета. На втором месте с долей 28% оказались россияне в возрасте от 50 лет и старше. Молодые люди в возрасте от 18 до 30 лет получили около 20% совокупного объема выплат.</w:t>
      </w:r>
    </w:p>
    <w:p w14:paraId="7019F0BC" w14:textId="07E62DD0" w:rsidR="005B2C25" w:rsidRPr="00C5547D" w:rsidRDefault="005B2C25" w:rsidP="005B2C25">
      <w:r w:rsidRPr="00C5547D">
        <w:t xml:space="preserve">Дмитрий Тарасов, генеральный директор НПФ </w:t>
      </w:r>
      <w:r w:rsidR="00155B52">
        <w:t>«</w:t>
      </w:r>
      <w:r w:rsidRPr="00C5547D">
        <w:t>Т-Пенсия</w:t>
      </w:r>
      <w:r w:rsidR="00155B52">
        <w:t>»</w:t>
      </w:r>
      <w:r w:rsidRPr="00C5547D">
        <w:t>:</w:t>
      </w:r>
    </w:p>
    <w:p w14:paraId="2E355695" w14:textId="5DF0F08B" w:rsidR="005B2C25" w:rsidRPr="00C5547D" w:rsidRDefault="00155B52" w:rsidP="005B2C25">
      <w:r>
        <w:t>«</w:t>
      </w:r>
      <w:r w:rsidR="005B2C25" w:rsidRPr="00C5547D">
        <w:t>Более 90 тысяч наших клиентов, выполнивших условия программы, получили 1,6 млрд рублей господдержки на личные взносы за 2025 год. Из них около 28% получили максимальный размер выплаты — 36 000. Это реальные деньги, клиенты увидели их на своих счетах в приложении Т-Банка и смогли наглядно оценить финансовый результат от участия в ПДС. В приложении также можно настроить автопополнение счета, увидеть прогнозную доходность за текущий год по ПДС, получить поддержку в чате по теме программы и многое другое</w:t>
      </w:r>
      <w:r>
        <w:t>»</w:t>
      </w:r>
      <w:r w:rsidR="005B2C25" w:rsidRPr="00C5547D">
        <w:t>.</w:t>
      </w:r>
    </w:p>
    <w:p w14:paraId="4F475663" w14:textId="77777777" w:rsidR="005B2C25" w:rsidRPr="00C5547D" w:rsidRDefault="005B2C25" w:rsidP="005B2C25">
      <w:r w:rsidRPr="00C5547D">
        <w:t xml:space="preserve">Как работает софинансирование ПДС:  </w:t>
      </w:r>
    </w:p>
    <w:p w14:paraId="7ECA0002" w14:textId="77777777" w:rsidR="005B2C25" w:rsidRPr="00C5547D" w:rsidRDefault="005B2C25" w:rsidP="005B2C25">
      <w:r w:rsidRPr="00C5547D">
        <w:t>•</w:t>
      </w:r>
      <w:r w:rsidRPr="00C5547D">
        <w:tab/>
        <w:t xml:space="preserve">Клиент вносит деньги на счет долгосрочных сбережений, а государство добавляет к ним свою поддержку. Сумма софинансирования зависит от размера взносов и официального среднемесячного дохода человека (чем он выше, тем помощь меньше): - при доходе свыше 150 000 применяется пропорция 1:4 (государство добавляет 1 на каждые вложенные 4). </w:t>
      </w:r>
    </w:p>
    <w:p w14:paraId="266F4A15" w14:textId="77777777" w:rsidR="005B2C25" w:rsidRPr="00C5547D" w:rsidRDefault="005B2C25" w:rsidP="005B2C25">
      <w:r w:rsidRPr="00C5547D">
        <w:t>- если официальный доход не превышает 80 000, государство удваивает сумму взносов;</w:t>
      </w:r>
    </w:p>
    <w:p w14:paraId="1679DD20" w14:textId="77777777" w:rsidR="005B2C25" w:rsidRPr="00C5547D" w:rsidRDefault="005B2C25" w:rsidP="005B2C25">
      <w:r w:rsidRPr="00C5547D">
        <w:t>- при доходе от 80 000 до 150 000 государство добавляет 1 на каждые вложенные 2;</w:t>
      </w:r>
    </w:p>
    <w:p w14:paraId="5C24D1C4" w14:textId="77777777" w:rsidR="005B2C25" w:rsidRPr="00C5547D" w:rsidRDefault="005B2C25" w:rsidP="005B2C25">
      <w:r w:rsidRPr="00C5547D">
        <w:t>•</w:t>
      </w:r>
      <w:r w:rsidRPr="00C5547D">
        <w:tab/>
        <w:t xml:space="preserve">Максимально можно получить до 36 000 в год в течение 10 лет с момента первого пополнения счета (при выполнении условий программы). </w:t>
      </w:r>
    </w:p>
    <w:p w14:paraId="0B902E70" w14:textId="3A479E9A" w:rsidR="005B2C25" w:rsidRPr="00C5547D" w:rsidRDefault="005B2C25" w:rsidP="005B2C25">
      <w:r w:rsidRPr="00C5547D">
        <w:lastRenderedPageBreak/>
        <w:t xml:space="preserve">Чтобы получить софинансирование в следующем году, нужно пополнить счет долгосрочных сбережений до конца 2026 года на сумму не менее 2 000. Узнать подробные условия программы можно в мобильном приложении, на вкладке </w:t>
      </w:r>
      <w:r w:rsidR="00155B52">
        <w:t>«</w:t>
      </w:r>
      <w:r w:rsidRPr="00C5547D">
        <w:t>Витрина</w:t>
      </w:r>
      <w:r w:rsidR="00155B52">
        <w:t>»</w:t>
      </w:r>
      <w:r w:rsidRPr="00C5547D">
        <w:t xml:space="preserve"> </w:t>
      </w:r>
      <w:r w:rsidR="00155B52">
        <w:t>«</w:t>
      </w:r>
      <w:r w:rsidRPr="00C5547D">
        <w:t>Копить</w:t>
      </w:r>
      <w:r w:rsidR="00155B52">
        <w:t>»</w:t>
      </w:r>
      <w:r w:rsidRPr="00C5547D">
        <w:t xml:space="preserve"> или на сайте Т-Банка.</w:t>
      </w:r>
    </w:p>
    <w:p w14:paraId="77D008C3" w14:textId="31832865" w:rsidR="005B2C25" w:rsidRPr="00C5547D" w:rsidRDefault="005B2C25" w:rsidP="005B2C25">
      <w:hyperlink r:id="rId14" w:anchor="respond" w:history="1">
        <w:r w:rsidRPr="00C5547D">
          <w:rPr>
            <w:rStyle w:val="Hyperlink"/>
          </w:rPr>
          <w:t>http://pbroker.ru/?p=82687#respond</w:t>
        </w:r>
      </w:hyperlink>
      <w:r w:rsidRPr="00C5547D">
        <w:t xml:space="preserve"> </w:t>
      </w:r>
    </w:p>
    <w:p w14:paraId="12C54EE9" w14:textId="01476EA4" w:rsidR="005B2C25" w:rsidRPr="00C5547D" w:rsidRDefault="005B2C25" w:rsidP="005B2C25">
      <w:pPr>
        <w:pStyle w:val="Heading2"/>
      </w:pPr>
      <w:bookmarkStart w:id="44" w:name="_Toc235082070"/>
      <w:r w:rsidRPr="00C5547D">
        <w:t xml:space="preserve">Ваш Пенсионный Брокер, 15.07.2026, Подведены итоги второго этапа акции </w:t>
      </w:r>
      <w:r w:rsidR="00155B52">
        <w:t>«</w:t>
      </w:r>
      <w:r w:rsidRPr="00C5547D">
        <w:t>Проще простого</w:t>
      </w:r>
      <w:r w:rsidR="00155B52">
        <w:t>»</w:t>
      </w:r>
      <w:r w:rsidRPr="00C5547D">
        <w:t xml:space="preserve"> - поздравляем победителей!</w:t>
      </w:r>
      <w:bookmarkEnd w:id="44"/>
    </w:p>
    <w:p w14:paraId="3670FA0A" w14:textId="7E4A5500" w:rsidR="005B2C25" w:rsidRPr="00C5547D" w:rsidRDefault="005B2C25" w:rsidP="00607AB5">
      <w:pPr>
        <w:pStyle w:val="Heading3"/>
      </w:pPr>
      <w:bookmarkStart w:id="45" w:name="_Toc235082071"/>
      <w:r w:rsidRPr="00C5547D">
        <w:t xml:space="preserve">НПФ ВТБ подвел итоги второго этапа акции </w:t>
      </w:r>
      <w:r w:rsidR="00155B52">
        <w:t>«</w:t>
      </w:r>
      <w:r w:rsidRPr="00C5547D">
        <w:t>Проще простого</w:t>
      </w:r>
      <w:r w:rsidR="00155B52">
        <w:t>»</w:t>
      </w:r>
      <w:r w:rsidRPr="00C5547D">
        <w:t>, где каждый может выиграть подарочный сертификат Озон на 3 000 рублей. Призы получат очередные 100 победителей.</w:t>
      </w:r>
      <w:bookmarkEnd w:id="45"/>
    </w:p>
    <w:p w14:paraId="273530B8" w14:textId="77777777" w:rsidR="005B2C25" w:rsidRPr="00C5547D" w:rsidRDefault="005B2C25" w:rsidP="005B2C25">
      <w:r w:rsidRPr="00C5547D">
        <w:t>Уже более 10 тысяч человек стали участниками акции. Очевидные преимущества Программы долгосрочных сбережений оценили люди по всей стране: в Калининградской области и в Республике Коми, в Татарстане и в Крыму.</w:t>
      </w:r>
    </w:p>
    <w:p w14:paraId="3E9AC994" w14:textId="77777777" w:rsidR="005B2C25" w:rsidRPr="00C5547D" w:rsidRDefault="005B2C25" w:rsidP="005B2C25">
      <w:r w:rsidRPr="00C5547D">
        <w:t>Заключительный этап акции проходит с 15 июня по 15 июля.</w:t>
      </w:r>
    </w:p>
    <w:p w14:paraId="5333F839" w14:textId="77777777" w:rsidR="005B2C25" w:rsidRPr="00C5547D" w:rsidRDefault="005B2C25" w:rsidP="005B2C25">
      <w:r w:rsidRPr="00C5547D">
        <w:t>Условия простые:</w:t>
      </w:r>
    </w:p>
    <w:p w14:paraId="0BC68B29" w14:textId="77777777" w:rsidR="005B2C25" w:rsidRPr="00C5547D" w:rsidRDefault="005B2C25" w:rsidP="005B2C25">
      <w:r w:rsidRPr="00C5547D">
        <w:t>оформить или иметь действующий договор ПДС в НПФ ВТБ;</w:t>
      </w:r>
    </w:p>
    <w:p w14:paraId="5AD55F50" w14:textId="77777777" w:rsidR="005B2C25" w:rsidRPr="00C5547D" w:rsidRDefault="005B2C25" w:rsidP="005B2C25">
      <w:r w:rsidRPr="00C5547D">
        <w:t>пополнить счёт ПДС на сумму от 10 000 рублей (единовременно или несколькими платежами в рамках одного этапа).</w:t>
      </w:r>
    </w:p>
    <w:p w14:paraId="46B65B7A" w14:textId="77777777" w:rsidR="005B2C25" w:rsidRPr="00C5547D" w:rsidRDefault="005B2C25" w:rsidP="005B2C25">
      <w:r w:rsidRPr="00C5547D">
        <w:t>Итоги третьего этапа будут опубликованы на сайте акции 11 августа 2026 года.</w:t>
      </w:r>
    </w:p>
    <w:p w14:paraId="161503B4" w14:textId="5BDF8B94" w:rsidR="00111D7C" w:rsidRPr="00C049E6" w:rsidRDefault="005B2C25" w:rsidP="005B2C25">
      <w:hyperlink r:id="rId15" w:anchor="respond" w:history="1">
        <w:r w:rsidRPr="00C5547D">
          <w:rPr>
            <w:rStyle w:val="Hyperlink"/>
          </w:rPr>
          <w:t>http://pbroker.ru/?p=82650#respond</w:t>
        </w:r>
      </w:hyperlink>
    </w:p>
    <w:p w14:paraId="31A8DD34" w14:textId="0607BBBD" w:rsidR="00C149AD" w:rsidRPr="009A2D92" w:rsidRDefault="00C149AD" w:rsidP="00C149AD">
      <w:pPr>
        <w:pStyle w:val="Heading2"/>
      </w:pPr>
      <w:bookmarkStart w:id="46" w:name="_Toc235082072"/>
      <w:r w:rsidRPr="00C149AD">
        <w:t>Твой Питер, 15.07.2026</w:t>
      </w:r>
      <w:r w:rsidRPr="009A2D92">
        <w:t xml:space="preserve">, </w:t>
      </w:r>
      <w:r w:rsidRPr="00C149AD">
        <w:t>Налоговый вычет на долгосрочные сбережения с 1 сентября 2026 года: новые возможности и важные ограничения для граждан</w:t>
      </w:r>
      <w:bookmarkEnd w:id="46"/>
    </w:p>
    <w:p w14:paraId="0AEA9133" w14:textId="77777777" w:rsidR="00C149AD" w:rsidRPr="00C149AD" w:rsidRDefault="00C149AD" w:rsidP="00C149AD">
      <w:pPr>
        <w:pStyle w:val="Heading3"/>
      </w:pPr>
      <w:bookmarkStart w:id="47" w:name="_Toc235082073"/>
      <w:r w:rsidRPr="00C149AD">
        <w:t>С 1 сентября 2026 года вступают в силу существенные изменения в механизме налогового вычета на долгосрочные сбережения граждан. Новые правила распространяются на доходы, полученные начиная с 1 января 2025 года, а подать заявление на возврат налога за 2025 год можно будет уже с 1 сентября 2026 года.</w:t>
      </w:r>
      <w:bookmarkEnd w:id="47"/>
    </w:p>
    <w:p w14:paraId="63D10740" w14:textId="77777777" w:rsidR="00C149AD" w:rsidRPr="00C149AD" w:rsidRDefault="00C149AD" w:rsidP="00C149AD">
      <w:r w:rsidRPr="00C149AD">
        <w:t>Эксперт Кожанчиков Олег, кандидат экономических наук, доцент кафедры экономики и экономической безопасности Среднерусского института управления - филиала РАНХиГС, выделяет три ключевых аспекта нововведений, на которые должны обратить внимание граждане, планирующие воспользоваться данным вычетом, а также даёт практические рекомендации.</w:t>
      </w:r>
    </w:p>
    <w:p w14:paraId="65100527" w14:textId="77777777" w:rsidR="00C149AD" w:rsidRPr="00C149AD" w:rsidRDefault="00C149AD" w:rsidP="00C149AD">
      <w:r w:rsidRPr="00C149AD">
        <w:t>Аспект 1. Расширение перечня продуктов и базовый лимит вычета</w:t>
      </w:r>
    </w:p>
    <w:p w14:paraId="32A2A061" w14:textId="77777777" w:rsidR="00C149AD" w:rsidRPr="00C149AD" w:rsidRDefault="00C149AD" w:rsidP="00C149AD">
      <w:r w:rsidRPr="00C149AD">
        <w:t xml:space="preserve">Налоговый вычет на долгосрочные сбережения представляет собой возврат части уплаченного налога на доходы физических лиц (НДФЛ) в размере от 13% до 22% от суммы внесённых взносов. С 1 сентября 2026 года перечень финансовых продуктов, по которым можно получить вычет, расширен: теперь он распространяется не только на </w:t>
      </w:r>
      <w:r w:rsidRPr="00C149AD">
        <w:lastRenderedPageBreak/>
        <w:t>договоры негосударственного пенсионного обеспечения и программу долгосрочных сбережений (ПДС), но также на взносы по договорам добровольного страхования жизни.</w:t>
      </w:r>
    </w:p>
    <w:p w14:paraId="23EF82B4" w14:textId="77777777" w:rsidR="00C149AD" w:rsidRPr="00C149AD" w:rsidRDefault="00C149AD" w:rsidP="00C149AD">
      <w:r w:rsidRPr="00C149AD">
        <w:t>В общем случае максимальная сумма взносов за год, с которой предоставляется вычет, составляет 400 тысяч рублей. При ставке НДФЛ 13% это позволяет вернуть до 52 тысяч рублей в год. При этом вычет можно получить как по взносам в свою пользу, так и в пользу членов семьи и близких родственников — супруга, родителей и детей.</w:t>
      </w:r>
    </w:p>
    <w:p w14:paraId="36760896" w14:textId="77777777" w:rsidR="00C149AD" w:rsidRPr="00C149AD" w:rsidRDefault="00C149AD" w:rsidP="00C149AD">
      <w:r w:rsidRPr="00C149AD">
        <w:t>Аспект 2. Повышенный лимит для семей с детьми — до 1 млн рублей</w:t>
      </w:r>
    </w:p>
    <w:p w14:paraId="69342A1F" w14:textId="77777777" w:rsidR="00C149AD" w:rsidRPr="009A2D92" w:rsidRDefault="00C149AD" w:rsidP="00C149AD">
      <w:r w:rsidRPr="009A2D92">
        <w:t>Наиболее значимое нововведение 2026 года касается семей с детьми. С 1 сентября 2026 года предельный размер налогового вычета увеличен до 500 тысяч рублей на каждого родителя в случаях, когда превышение связано со взносами по долгосрочным продуктам в пользу их детей. Таким образом, если оба родителя делают взносы на детей, совокупный лимит на семью может составить до 1 млн рублей в год.</w:t>
      </w:r>
    </w:p>
    <w:p w14:paraId="1140D9FB" w14:textId="77777777" w:rsidR="00C149AD" w:rsidRPr="009A2D92" w:rsidRDefault="00C149AD" w:rsidP="00C149AD">
      <w:r w:rsidRPr="009A2D92">
        <w:t>При этом возраст ребёнка не должен превышать 18 лет, а если он учится по очной форме — 24 лет. Повышенный лимит распространяется на все типы продуктов: программу долгосрочных сбережений, негосударственное пенсионное обеспечение, а также договоры страхования жизни, оформленные в пользу ребёнка.</w:t>
      </w:r>
    </w:p>
    <w:p w14:paraId="7FF7292D" w14:textId="77777777" w:rsidR="00C149AD" w:rsidRPr="009A2D92" w:rsidRDefault="00C149AD" w:rsidP="00C149AD">
      <w:r w:rsidRPr="009A2D92">
        <w:t>Эксперт обращает внимание: данная мера существенно меняет стимулы для семей. Ранее не было принципиальной разницы, оформлять ли долгосрочные сбережения на себя или на ребёнка — обе стратегии имели примерно одинаковую налоговую эффективность. Теперь накопления в пользу детей становятся значительно выгоднее с точки зрения налоговых преимуществ.</w:t>
      </w:r>
    </w:p>
    <w:p w14:paraId="47F3AFFD" w14:textId="77777777" w:rsidR="00C149AD" w:rsidRPr="009A2D92" w:rsidRDefault="00C149AD" w:rsidP="00C149AD">
      <w:r w:rsidRPr="009A2D92">
        <w:t>Аспект 3. Сроки договора и ограничения: о чём нельзя забывать</w:t>
      </w:r>
    </w:p>
    <w:p w14:paraId="6AB35480" w14:textId="77777777" w:rsidR="00C149AD" w:rsidRPr="009A2D92" w:rsidRDefault="00C149AD" w:rsidP="00C149AD">
      <w:r w:rsidRPr="009A2D92">
        <w:t>Получение вычета сопряжено с рядом важных ограничений, игнорирование которых может привести к серьёзным финансовым последствиям.</w:t>
      </w:r>
    </w:p>
    <w:p w14:paraId="7CBD994C" w14:textId="77777777" w:rsidR="00C149AD" w:rsidRPr="009A2D92" w:rsidRDefault="00C149AD" w:rsidP="00C149AD">
      <w:r w:rsidRPr="009A2D92">
        <w:t>Вычет предоставляется при условии, что договор заключён на достаточный срок. Для договоров, заключённых в 2024-2026 годах, действует переходный период — минимальный срок составляет 5 лет. Для договоров, заключённых позднее, срок будет увеличиваться.</w:t>
      </w:r>
    </w:p>
    <w:p w14:paraId="10AF00E8" w14:textId="77777777" w:rsidR="00C149AD" w:rsidRPr="009A2D92" w:rsidRDefault="00C149AD" w:rsidP="00C149AD">
      <w:r w:rsidRPr="009A2D92">
        <w:t>У гражданина не может быть одновременно более двух действующих договоров долгосрочных сбережений в разных негосударственных пенсионных фондах, за исключением случаев перевода средств между фондами.</w:t>
      </w:r>
    </w:p>
    <w:p w14:paraId="24C28758" w14:textId="77777777" w:rsidR="00C149AD" w:rsidRPr="009A2D92" w:rsidRDefault="00C149AD" w:rsidP="00C149AD">
      <w:r w:rsidRPr="009A2D92">
        <w:t>Ключевое предупреждение эксперта: если договор долгосрочных сбережений, заключённый в 2024-2026 годах, будет расторгнут раньше чем через 5 лет, полученный налоговый вычет придётся вернуть по требованию налоговой инспекции. Это означает, что гражданин должен быть готов соблюдать долгосрочный характер вложений.</w:t>
      </w:r>
    </w:p>
    <w:p w14:paraId="55CF043F" w14:textId="77777777" w:rsidR="00C149AD" w:rsidRPr="009A2D92" w:rsidRDefault="00C149AD" w:rsidP="00C149AD">
      <w:r w:rsidRPr="009A2D92">
        <w:t>Получить вычет можно тремя способами:</w:t>
      </w:r>
    </w:p>
    <w:p w14:paraId="01E2D775" w14:textId="77777777" w:rsidR="00C149AD" w:rsidRPr="009A2D92" w:rsidRDefault="00C149AD" w:rsidP="00C149AD">
      <w:r w:rsidRPr="009A2D92">
        <w:t>•</w:t>
      </w:r>
      <w:r w:rsidRPr="009A2D92">
        <w:tab/>
        <w:t xml:space="preserve"> По окончании года — обратившись в налоговую инспекцию или МФЦ с декларацией 3-НДФЛ и документами, подтверждающими взносы.</w:t>
      </w:r>
    </w:p>
    <w:p w14:paraId="76704C90" w14:textId="77777777" w:rsidR="00C149AD" w:rsidRPr="009A2D92" w:rsidRDefault="00C149AD" w:rsidP="00C149AD">
      <w:r w:rsidRPr="009A2D92">
        <w:t>•</w:t>
      </w:r>
      <w:r w:rsidRPr="009A2D92">
        <w:tab/>
        <w:t xml:space="preserve"> До окончания года — через работодателя (налогового агента), не дожидаясь завершения календарного года.</w:t>
      </w:r>
    </w:p>
    <w:p w14:paraId="4D361ED5" w14:textId="77777777" w:rsidR="00C149AD" w:rsidRPr="009A2D92" w:rsidRDefault="00C149AD" w:rsidP="00C149AD">
      <w:r w:rsidRPr="009A2D92">
        <w:lastRenderedPageBreak/>
        <w:t>•</w:t>
      </w:r>
      <w:r w:rsidRPr="009A2D92">
        <w:tab/>
        <w:t xml:space="preserve"> В упрощённом порядке — через личный кабинет налогоплательщика на сайте ФНС, если негосударственный пенсионный фонд передал сведения о заключённом договоре и размере взносов в налоговую инспекцию.</w:t>
      </w:r>
    </w:p>
    <w:p w14:paraId="3049BF26" w14:textId="77777777" w:rsidR="00C149AD" w:rsidRPr="009A2D92" w:rsidRDefault="00C149AD" w:rsidP="00C149AD">
      <w:r w:rsidRPr="009A2D92">
        <w:t>Право на вычет сохраняется в течение трёх лет с года перечисления взносов.</w:t>
      </w:r>
    </w:p>
    <w:p w14:paraId="1836F29E" w14:textId="77777777" w:rsidR="00C149AD" w:rsidRPr="009A2D92" w:rsidRDefault="00C149AD" w:rsidP="00C149AD">
      <w:r w:rsidRPr="009A2D92">
        <w:t>Рекомендации эксперта для налогоплательщиков в 2026 году:</w:t>
      </w:r>
    </w:p>
    <w:p w14:paraId="0F065AC3" w14:textId="77777777" w:rsidR="00C149AD" w:rsidRPr="009A2D92" w:rsidRDefault="00C149AD" w:rsidP="00C149AD">
      <w:r w:rsidRPr="009A2D92">
        <w:t>•</w:t>
      </w:r>
      <w:r w:rsidRPr="009A2D92">
        <w:tab/>
        <w:t xml:space="preserve"> Оцените целесообразность оформления договора в пользу детей. С 1 сентября 2026 года накопления на ребёнка дают вдвое больший лимит вычета — до 500 тыс. рублей на каждого родителя вместо стандартных 400 тыс. рублей. Для семьи с двумя работающими родителями это потенциально 1 млн рублей вычетной базы в год.</w:t>
      </w:r>
    </w:p>
    <w:p w14:paraId="01D4A9A2" w14:textId="77777777" w:rsidR="00C149AD" w:rsidRPr="009A2D92" w:rsidRDefault="00C149AD" w:rsidP="00C149AD">
      <w:r w:rsidRPr="009A2D92">
        <w:t>•</w:t>
      </w:r>
      <w:r w:rsidRPr="009A2D92">
        <w:tab/>
        <w:t xml:space="preserve"> Внимательно отнеситесь к выбору срока договора. Убедитесь, что готовы соблюдать минимальный 5-летний срок для договоров 2024-2026 годов. Досрочное расторжение повлечёт обязанность вернуть полученный вычет.</w:t>
      </w:r>
    </w:p>
    <w:p w14:paraId="567C6792" w14:textId="77777777" w:rsidR="00C149AD" w:rsidRPr="009A2D92" w:rsidRDefault="00C149AD" w:rsidP="00C149AD">
      <w:r w:rsidRPr="009A2D92">
        <w:t>•</w:t>
      </w:r>
      <w:r w:rsidRPr="009A2D92">
        <w:tab/>
        <w:t xml:space="preserve"> Следите за количеством договоров. Одновременно может действовать не более двух договоров в разных НПФ. Превышение этого лимита лишает права на вычет.</w:t>
      </w:r>
    </w:p>
    <w:p w14:paraId="7D9E1CF6" w14:textId="77777777" w:rsidR="00C149AD" w:rsidRPr="009A2D92" w:rsidRDefault="00C149AD" w:rsidP="00C149AD">
      <w:r w:rsidRPr="009A2D92">
        <w:t>•</w:t>
      </w:r>
      <w:r w:rsidRPr="009A2D92">
        <w:tab/>
        <w:t xml:space="preserve"> Используйте упрощённый порядок. Если ваш НПФ передаёт данные в ФНС, вычет можно получить без заполнения декларации — через личный кабинет налогоплательщика.</w:t>
      </w:r>
    </w:p>
    <w:p w14:paraId="35CA00CE" w14:textId="77777777" w:rsidR="00C149AD" w:rsidRPr="009A2D92" w:rsidRDefault="00C149AD" w:rsidP="00C149AD">
      <w:r w:rsidRPr="009A2D92">
        <w:t>•</w:t>
      </w:r>
      <w:r w:rsidRPr="009A2D92">
        <w:tab/>
        <w:t xml:space="preserve"> Не упустите сроки. За взносы, внесённые в 2025 году, заявление можно подать с 1 сентября 2026 года. Право на вычет сохраняется в течение трёх лет, однако чем раньше подано заявление, тем быстрее средства поступят на счёт.</w:t>
      </w:r>
    </w:p>
    <w:p w14:paraId="218DA6D8" w14:textId="77777777" w:rsidR="00C149AD" w:rsidRPr="009A2D92" w:rsidRDefault="00C149AD" w:rsidP="00C149AD">
      <w:r w:rsidRPr="009A2D92">
        <w:t>Новый налоговый вычет на долгосрочные сбережения — это мощный инструмент стимулирования граждан к формированию долгосрочных накоплений, особенно в пользу детей. Однако его эффективное использование требует внимательного подхода к соблюдению всех формальных условий: минимального срока договора, ограничений по количеству договоров и осознания рисков досрочного расторжения. Ключ к успешному получению вычета — в планировании долгосрочных финансовых обязательств и своевременном взаимодействии с налоговыми органами.</w:t>
      </w:r>
    </w:p>
    <w:p w14:paraId="1B65CAE0" w14:textId="69F6AEA5" w:rsidR="00C149AD" w:rsidRPr="009A2D92" w:rsidRDefault="00C149AD" w:rsidP="00C149AD">
      <w:hyperlink r:id="rId16" w:history="1">
        <w:r w:rsidRPr="007B7DDA">
          <w:rPr>
            <w:rStyle w:val="Hyperlink"/>
            <w:lang w:val="en-US"/>
          </w:rPr>
          <w:t>https</w:t>
        </w:r>
        <w:r w:rsidRPr="009A2D92">
          <w:rPr>
            <w:rStyle w:val="Hyperlink"/>
          </w:rPr>
          <w:t>://</w:t>
        </w:r>
        <w:r w:rsidRPr="007B7DDA">
          <w:rPr>
            <w:rStyle w:val="Hyperlink"/>
            <w:lang w:val="en-US"/>
          </w:rPr>
          <w:t>your</w:t>
        </w:r>
        <w:r w:rsidRPr="009A2D92">
          <w:rPr>
            <w:rStyle w:val="Hyperlink"/>
          </w:rPr>
          <w:t>-</w:t>
        </w:r>
        <w:r w:rsidRPr="007B7DDA">
          <w:rPr>
            <w:rStyle w:val="Hyperlink"/>
            <w:lang w:val="en-US"/>
          </w:rPr>
          <w:t>piter</w:t>
        </w:r>
        <w:r w:rsidRPr="009A2D92">
          <w:rPr>
            <w:rStyle w:val="Hyperlink"/>
          </w:rPr>
          <w:t>.</w:t>
        </w:r>
        <w:r w:rsidRPr="007B7DDA">
          <w:rPr>
            <w:rStyle w:val="Hyperlink"/>
            <w:lang w:val="en-US"/>
          </w:rPr>
          <w:t>ru</w:t>
        </w:r>
        <w:r w:rsidRPr="009A2D92">
          <w:rPr>
            <w:rStyle w:val="Hyperlink"/>
          </w:rPr>
          <w:t>/2026/07/15/</w:t>
        </w:r>
        <w:r w:rsidRPr="007B7DDA">
          <w:rPr>
            <w:rStyle w:val="Hyperlink"/>
            <w:lang w:val="en-US"/>
          </w:rPr>
          <w:t>nalogovyjj</w:t>
        </w:r>
        <w:r w:rsidRPr="009A2D92">
          <w:rPr>
            <w:rStyle w:val="Hyperlink"/>
          </w:rPr>
          <w:t>-</w:t>
        </w:r>
        <w:r w:rsidRPr="007B7DDA">
          <w:rPr>
            <w:rStyle w:val="Hyperlink"/>
            <w:lang w:val="en-US"/>
          </w:rPr>
          <w:t>vychet</w:t>
        </w:r>
        <w:r w:rsidRPr="009A2D92">
          <w:rPr>
            <w:rStyle w:val="Hyperlink"/>
          </w:rPr>
          <w:t>-</w:t>
        </w:r>
        <w:r w:rsidRPr="007B7DDA">
          <w:rPr>
            <w:rStyle w:val="Hyperlink"/>
            <w:lang w:val="en-US"/>
          </w:rPr>
          <w:t>na</w:t>
        </w:r>
        <w:r w:rsidRPr="009A2D92">
          <w:rPr>
            <w:rStyle w:val="Hyperlink"/>
          </w:rPr>
          <w:t>-</w:t>
        </w:r>
        <w:r w:rsidRPr="007B7DDA">
          <w:rPr>
            <w:rStyle w:val="Hyperlink"/>
            <w:lang w:val="en-US"/>
          </w:rPr>
          <w:t>dolgosrochnye</w:t>
        </w:r>
        <w:r w:rsidRPr="009A2D92">
          <w:rPr>
            <w:rStyle w:val="Hyperlink"/>
          </w:rPr>
          <w:t>-</w:t>
        </w:r>
        <w:r w:rsidRPr="007B7DDA">
          <w:rPr>
            <w:rStyle w:val="Hyperlink"/>
            <w:lang w:val="en-US"/>
          </w:rPr>
          <w:t>sberezheni</w:t>
        </w:r>
        <w:r w:rsidRPr="009A2D92">
          <w:rPr>
            <w:rStyle w:val="Hyperlink"/>
          </w:rPr>
          <w:t>-3</w:t>
        </w:r>
        <w:r w:rsidRPr="007B7DDA">
          <w:rPr>
            <w:rStyle w:val="Hyperlink"/>
            <w:lang w:val="en-US"/>
          </w:rPr>
          <w:t>w</w:t>
        </w:r>
        <w:r w:rsidRPr="009A2D92">
          <w:rPr>
            <w:rStyle w:val="Hyperlink"/>
          </w:rPr>
          <w:t>6</w:t>
        </w:r>
        <w:r w:rsidRPr="007B7DDA">
          <w:rPr>
            <w:rStyle w:val="Hyperlink"/>
            <w:lang w:val="en-US"/>
          </w:rPr>
          <w:t>t</w:t>
        </w:r>
        <w:r w:rsidRPr="009A2D92">
          <w:rPr>
            <w:rStyle w:val="Hyperlink"/>
          </w:rPr>
          <w:t>/</w:t>
        </w:r>
      </w:hyperlink>
      <w:r w:rsidRPr="009A2D92">
        <w:t xml:space="preserve"> </w:t>
      </w:r>
    </w:p>
    <w:p w14:paraId="18866E7A" w14:textId="77777777" w:rsidR="009C3231" w:rsidRPr="00C5547D" w:rsidRDefault="009C3231" w:rsidP="009C3231">
      <w:pPr>
        <w:pStyle w:val="Heading2"/>
      </w:pPr>
      <w:bookmarkStart w:id="48" w:name="ф3"/>
      <w:bookmarkStart w:id="49" w:name="_Toc235082074"/>
      <w:bookmarkEnd w:id="48"/>
      <w:r w:rsidRPr="00C5547D">
        <w:t>Современные страховые технологии, 15.07.2026, Москвичи хотят обеспечить себе 122 тысячи рублей в месяц после завершения карьеры</w:t>
      </w:r>
      <w:bookmarkEnd w:id="49"/>
    </w:p>
    <w:p w14:paraId="78490B1E" w14:textId="77777777" w:rsidR="009C3231" w:rsidRPr="00C5547D" w:rsidRDefault="009C3231" w:rsidP="00607AB5">
      <w:pPr>
        <w:pStyle w:val="Heading3"/>
      </w:pPr>
      <w:bookmarkStart w:id="50" w:name="_Toc235082075"/>
      <w:r w:rsidRPr="00C5547D">
        <w:t>Большинство москвичей примерно представляют, на какую выплату могут рассчитывать от государства на пенсии. В 2026 году таких оказалось 70% против 22% в 2025 году. Это видно из исследования СберНПФ, партнёра СберИнвестиций.</w:t>
      </w:r>
      <w:bookmarkEnd w:id="50"/>
    </w:p>
    <w:p w14:paraId="253C8512" w14:textId="77777777" w:rsidR="009C3231" w:rsidRPr="00C5547D" w:rsidRDefault="009C3231" w:rsidP="009C3231">
      <w:r w:rsidRPr="00C5547D">
        <w:t>Каждый десятый (11%) житель столицы хотя бы раз рассчитывал будущую страховую пенсию от государства. Ещё 5% ориентируются на опыт родителей и нынешних московских пенсионеров. Остальные не учитывают базовые выплаты от государства при финансовом планировании.</w:t>
      </w:r>
    </w:p>
    <w:p w14:paraId="1DC9D118" w14:textId="77777777" w:rsidR="009C3231" w:rsidRPr="00C5547D" w:rsidRDefault="009C3231" w:rsidP="009C3231">
      <w:r w:rsidRPr="00C5547D">
        <w:lastRenderedPageBreak/>
        <w:t>Кроме того, москвичи стали лучше понимать, что из себя представляют средства накопительной пенсии. Год назад 18% опрошенных заявляли, что полностью или отчасти разбираются в этом вопросе, а теперь — почти четверть (24%). Больше стало и тех, кто пока не до конца освоил эту тему: 32% против 16% годом ранее. А вот тех, кто вовсе не интересуется накопительной пенсией, стало на 20 п.п. меньше.</w:t>
      </w:r>
    </w:p>
    <w:p w14:paraId="6267391E" w14:textId="77777777" w:rsidR="009C3231" w:rsidRPr="00C5547D" w:rsidRDefault="009C3231" w:rsidP="009C3231">
      <w:r w:rsidRPr="00C5547D">
        <w:t>Герман Барг, председатель Московского банка Сбербанка:</w:t>
      </w:r>
    </w:p>
    <w:p w14:paraId="2D0724F7" w14:textId="411E1443" w:rsidR="009C3231" w:rsidRPr="00C5547D" w:rsidRDefault="00155B52" w:rsidP="009C3231">
      <w:r>
        <w:t>«</w:t>
      </w:r>
      <w:r w:rsidR="009C3231" w:rsidRPr="00C5547D">
        <w:t xml:space="preserve">Жители Москвы к завершению карьеры рассчитывают сформировать портфель средств и получать доход из разных источников, в том числе страховую пенсию от государства. Горожане хотели бы обеспечить себе 122 тысячи рублей в месяц за счёт личных сбережений и инвестиций, а также дополнительно накопить 9,1 млн рублей. Если начать формировать капитал в 18-20 лет, то даже небольшие регулярные отчисления позволят прийти к целям, которые перед собой ставят москвичи. Для создания финансового резерва можно использовать, например, программу долгосрочных сбережений. А рассчитать и оценить страховую пенсию поможет СберБанк Онлайн. Просто введите </w:t>
      </w:r>
      <w:r>
        <w:t>«</w:t>
      </w:r>
      <w:r w:rsidR="009C3231" w:rsidRPr="00C5547D">
        <w:t>Расчёт пенсии</w:t>
      </w:r>
      <w:r>
        <w:t>»</w:t>
      </w:r>
      <w:r w:rsidR="009C3231" w:rsidRPr="00C5547D">
        <w:t xml:space="preserve"> в поиске и следуйте инструкциям</w:t>
      </w:r>
      <w:r>
        <w:t>»</w:t>
      </w:r>
      <w:r w:rsidR="009C3231" w:rsidRPr="00C5547D">
        <w:t>.</w:t>
      </w:r>
    </w:p>
    <w:p w14:paraId="0621F53F" w14:textId="77777777" w:rsidR="009C3231" w:rsidRPr="00C5547D" w:rsidRDefault="009C3231" w:rsidP="009C3231">
      <w:r w:rsidRPr="00C5547D">
        <w:t>30% дохода на пенсии московские респонденты будут получать за счёт работы по найму. 26% придётся на пенсию от государства, 13% — на личные сбережения на вкладах и в программе долгосрочных сбережений. Оставшиеся средства обеспечат инвестиции, предпринимательство, сдача недвижимости в аренду и помощь детей.</w:t>
      </w:r>
    </w:p>
    <w:p w14:paraId="5FCA195F" w14:textId="77777777" w:rsidR="009C3231" w:rsidRPr="00C5547D" w:rsidRDefault="009C3231" w:rsidP="009C3231">
      <w:r w:rsidRPr="00C5547D">
        <w:t>Опрос прошёл в июне 2026 года в 37 российских городах с населением свыше 500 тысяч человек. В исследовании участвовали 11 тысяч респондентов.</w:t>
      </w:r>
    </w:p>
    <w:p w14:paraId="7DA1FE0F" w14:textId="355CBE11" w:rsidR="009C3231" w:rsidRPr="00C5547D" w:rsidRDefault="009C3231" w:rsidP="009C3231">
      <w:hyperlink r:id="rId17" w:history="1">
        <w:r w:rsidRPr="00C5547D">
          <w:rPr>
            <w:rStyle w:val="Hyperlink"/>
          </w:rPr>
          <w:t>https://consult-cct.ru/moskvichi-hotyat-obespechit-sebe-122-tysyachi-rublej-v-mesyacz-posle-zaversheniya-karery</w:t>
        </w:r>
      </w:hyperlink>
      <w:r w:rsidRPr="00C5547D">
        <w:t xml:space="preserve"> </w:t>
      </w:r>
    </w:p>
    <w:p w14:paraId="3AE10D7E" w14:textId="77777777" w:rsidR="00403B96" w:rsidRPr="00C5547D" w:rsidRDefault="00403B96" w:rsidP="00403B96">
      <w:pPr>
        <w:pStyle w:val="Heading2"/>
      </w:pPr>
      <w:bookmarkStart w:id="51" w:name="_Toc235082076"/>
      <w:r w:rsidRPr="00C5547D">
        <w:t>Юг Times, 15.07.2026, Краснодарцы рассказали, какой доход и капитал нужны для комфортной жизни на пенсии</w:t>
      </w:r>
      <w:bookmarkEnd w:id="51"/>
    </w:p>
    <w:p w14:paraId="66CF60C1" w14:textId="77777777" w:rsidR="00403B96" w:rsidRPr="00C5547D" w:rsidRDefault="00403B96" w:rsidP="00607AB5">
      <w:pPr>
        <w:pStyle w:val="Heading3"/>
      </w:pPr>
      <w:bookmarkStart w:id="52" w:name="_Toc235082077"/>
      <w:r w:rsidRPr="00C5547D">
        <w:t>После завершения активной карьеры жители Краснодара хотят получать 63 тысячи рублей в месяц из личного капитала. При этом большинство участников опроса уже хотя бы примерно представляют размер будущей страховой пенсии: в 2026 году об этом сообщили 72% респондентов против 20% годом ранее. Такие данные приводит СберНПФ, партнёр СберИнвестиций.</w:t>
      </w:r>
      <w:bookmarkEnd w:id="52"/>
    </w:p>
    <w:p w14:paraId="3CBFBEFB" w14:textId="77777777" w:rsidR="00403B96" w:rsidRPr="00C5547D" w:rsidRDefault="00403B96" w:rsidP="00403B96">
      <w:r w:rsidRPr="00C5547D">
        <w:t>Для 11% участников опроса ориентиром служит опыт других пенсионеров. Каждый десятый уже успел оценить размер будущей страховой пенсии. Остальные пока не интересуются этим вопросом.</w:t>
      </w:r>
    </w:p>
    <w:p w14:paraId="230E681F" w14:textId="77777777" w:rsidR="00403B96" w:rsidRPr="00C5547D" w:rsidRDefault="00403B96" w:rsidP="00403B96">
      <w:r w:rsidRPr="00C5547D">
        <w:t>Осведомлённость о средствах накопительной пенсии также продолжает расти. В 2026 году 21% респондентов из Краснодара сообщили, что полностью или частично разбираются в этом вопросе. Год назад таких было 17%.</w:t>
      </w:r>
    </w:p>
    <w:p w14:paraId="7ABD24EE" w14:textId="77777777" w:rsidR="00403B96" w:rsidRPr="00C5547D" w:rsidRDefault="00403B96" w:rsidP="00403B96">
      <w:r w:rsidRPr="00C5547D">
        <w:t>Еще 33% сейчас знакомятся с тем, как формируются средства накопительной пенсии, против 22% в 2025 году. В то же время доля краснодарцев, которые совсем не интересуются этой темой, сократилась с 62% до 46%.</w:t>
      </w:r>
    </w:p>
    <w:p w14:paraId="453EBD17" w14:textId="77777777" w:rsidR="00403B96" w:rsidRPr="00C5547D" w:rsidRDefault="00403B96" w:rsidP="00403B96">
      <w:r w:rsidRPr="00C5547D">
        <w:t>Татьяна Сергиенко, Управляющий Краснодарским отделением Сбербанка:</w:t>
      </w:r>
    </w:p>
    <w:p w14:paraId="12E8F44C" w14:textId="7F897137" w:rsidR="00403B96" w:rsidRPr="00C5547D" w:rsidRDefault="00155B52" w:rsidP="00403B96">
      <w:r>
        <w:lastRenderedPageBreak/>
        <w:t>«</w:t>
      </w:r>
      <w:r w:rsidR="00403B96" w:rsidRPr="00C5547D">
        <w:t>Все больше жителей Краснодара стремятся заранее подготовиться к жизни после завершения карьеры. Помимо страховой пенсии от государства, многие рассчитывают на доход от личных сбережений и инвестиций. Из этого источника краснодарцы рассчитывают получать 63 тысячи рублей в месяц. Сверх этого опрошенные хотят накопить 6,3 млн рублей. Обе цели вполне осуществимы, например, если с 18-20 лет отправлять по 2-3 тысячи рублей в месяц в программу долгосрочных сбережений</w:t>
      </w:r>
      <w:r>
        <w:t>»</w:t>
      </w:r>
      <w:r w:rsidR="00403B96" w:rsidRPr="00C5547D">
        <w:t>.</w:t>
      </w:r>
    </w:p>
    <w:p w14:paraId="0DF0D264" w14:textId="77777777" w:rsidR="00403B96" w:rsidRPr="00C5547D" w:rsidRDefault="00403B96" w:rsidP="00403B96">
      <w:r w:rsidRPr="00C5547D">
        <w:t>Краснодарцы полагают, что 30% дохода после завершения активной карьеры обеспечит продолжение работы по найму. Ещё 26% придётся на страховую пенсию, 13% — на личные накопления, включая вклады и программу долгосрочных сбережений. Остальную часть дохода жители Краснодара рассчитывают получать благодаря инвестициям, предпринимательской деятельности, доходу от сдачи недвижимости в аренду и помощи детей.</w:t>
      </w:r>
    </w:p>
    <w:p w14:paraId="6AC40471" w14:textId="77777777" w:rsidR="00403B96" w:rsidRPr="00C5547D" w:rsidRDefault="00403B96" w:rsidP="00403B96">
      <w:r w:rsidRPr="00C5547D">
        <w:t>Опрос прошёл в июне 2026 года в 37 российских городах с населением свыше 500 тысяч человек. В исследовании приняли участие 11 тысяч респондентов.</w:t>
      </w:r>
    </w:p>
    <w:p w14:paraId="59E6D861" w14:textId="2E08B56D" w:rsidR="005B2C25" w:rsidRPr="00C5547D" w:rsidRDefault="00403B96" w:rsidP="00403B96">
      <w:hyperlink r:id="rId18" w:history="1">
        <w:r w:rsidRPr="00C5547D">
          <w:rPr>
            <w:rStyle w:val="Hyperlink"/>
          </w:rPr>
          <w:t>https://yugtimes.com/news/115059/</w:t>
        </w:r>
      </w:hyperlink>
    </w:p>
    <w:p w14:paraId="21C8E1B3" w14:textId="77777777" w:rsidR="00647031" w:rsidRPr="00C5547D" w:rsidRDefault="00647031" w:rsidP="00647031">
      <w:pPr>
        <w:pStyle w:val="Heading2"/>
      </w:pPr>
      <w:bookmarkStart w:id="53" w:name="_Toc235082078"/>
      <w:r w:rsidRPr="00C5547D">
        <w:t>Бизнес News. Время зарабатывать, 15.07.2026, Нижегородцы рассказали, какой капитал им нужен к завершению карьеры</w:t>
      </w:r>
      <w:bookmarkEnd w:id="53"/>
    </w:p>
    <w:p w14:paraId="328766F2" w14:textId="77777777" w:rsidR="00647031" w:rsidRPr="00C5547D" w:rsidRDefault="00647031" w:rsidP="00607AB5">
      <w:pPr>
        <w:pStyle w:val="Heading3"/>
      </w:pPr>
      <w:bookmarkStart w:id="54" w:name="_Toc235082079"/>
      <w:r w:rsidRPr="00C5547D">
        <w:t>Большинство жителей Нижнего Новгорода в общих чертах представляют, на какую страховую пенсию от государства смогут рассчитывать после завершения карьеры. В 2026 году таких оказалось 67% против 27% в 2025 году. Это показало исследование СберНПФ, партнёра СберИнвестиций.</w:t>
      </w:r>
      <w:bookmarkEnd w:id="54"/>
    </w:p>
    <w:p w14:paraId="0F85205E" w14:textId="77777777" w:rsidR="00647031" w:rsidRPr="00C5547D" w:rsidRDefault="00647031" w:rsidP="00647031">
      <w:r w:rsidRPr="00C5547D">
        <w:t>Еще 12% нижегородцев учитывают опыт родителей и тех, кто уже вышел на пенсию. Каждый десятый хотя бы раз самостоятельно рассчитывал размер будущей страховой пенсии. Остальные не интересуются базовыми выплатами.</w:t>
      </w:r>
    </w:p>
    <w:p w14:paraId="01377072" w14:textId="77777777" w:rsidR="00647031" w:rsidRPr="00C5547D" w:rsidRDefault="00647031" w:rsidP="00647031">
      <w:r w:rsidRPr="00C5547D">
        <w:t>Каждый пятый (22%) нижегородец полностью или частично разбирается в том, что представляют собой средства накопительной пенсии. Число респондентов, которые пока только пытаются разобраться в этой теме, выросло с 26% до 29%. Ещё 49% не проявляют интереса к средствам накопительной пенсии.</w:t>
      </w:r>
    </w:p>
    <w:p w14:paraId="46E18507" w14:textId="77777777" w:rsidR="00647031" w:rsidRPr="00C5547D" w:rsidRDefault="00647031" w:rsidP="00647031">
      <w:r w:rsidRPr="00C5547D">
        <w:t>Наталья Демина, управляющий Нижегородским отделением Сбербанка:</w:t>
      </w:r>
    </w:p>
    <w:p w14:paraId="54B93F8D" w14:textId="513D2CDB" w:rsidR="00647031" w:rsidRPr="00C5547D" w:rsidRDefault="00155B52" w:rsidP="00647031">
      <w:r>
        <w:t>«</w:t>
      </w:r>
      <w:r w:rsidR="00647031" w:rsidRPr="00C5547D">
        <w:t>Жители Нижнего Новгорода после завершения карьеры рассчитывают на доход из разных источников, в том числе и страховую пенсию от государства. Такой подход позволяет заранее позаботиться о финансовом благополучии. Дополнительно нижегородцы хотели бы обеспечить себе 78 тысяч рублей в месяц за счет личных сбережений и инвестиций, а также накопить 5,3 млн рублей. Если начать регулярно откладывать средства с 18 лет, даже небольшие регулярные отчисления, например, в программу долгосрочных сбережений, помогут достичь этой цели</w:t>
      </w:r>
      <w:r>
        <w:t>»</w:t>
      </w:r>
      <w:r w:rsidR="00647031" w:rsidRPr="00C5547D">
        <w:t>.</w:t>
      </w:r>
    </w:p>
    <w:p w14:paraId="61C7D9A4" w14:textId="77777777" w:rsidR="00647031" w:rsidRPr="00C5547D" w:rsidRDefault="00647031" w:rsidP="00647031">
      <w:r w:rsidRPr="00C5547D">
        <w:t>Свой будущий доход после завершения карьеры нижегородцы представляют так: 30% — деньги от работы по найму, 26% — базовая страховая пенсия, 13% — личные сбережения, включая вклады и программу долгосрочных сбережений. Остальные средства принесут инвестиции, предпринимательская деятельность, доход от сдачи недвижимости в аренду и помощь детей.</w:t>
      </w:r>
    </w:p>
    <w:p w14:paraId="4AF5451D" w14:textId="77777777" w:rsidR="00647031" w:rsidRPr="00C5547D" w:rsidRDefault="00647031" w:rsidP="00647031">
      <w:r w:rsidRPr="00C5547D">
        <w:lastRenderedPageBreak/>
        <w:t>Опрос прошёл в июне 2026 года в 37 российских городах с населением свыше 500 тысяч человек. В исследовании участвовали 11 тысяч респондентов.</w:t>
      </w:r>
    </w:p>
    <w:p w14:paraId="38656088" w14:textId="63F1DC63" w:rsidR="00647031" w:rsidRPr="00C5547D" w:rsidRDefault="00647031" w:rsidP="00647031">
      <w:hyperlink r:id="rId19" w:history="1">
        <w:r w:rsidRPr="00C5547D">
          <w:rPr>
            <w:rStyle w:val="Hyperlink"/>
          </w:rPr>
          <w:t>https://vz-nn.ru/news/banki/82122/</w:t>
        </w:r>
      </w:hyperlink>
      <w:r w:rsidRPr="00C5547D">
        <w:t xml:space="preserve"> </w:t>
      </w:r>
    </w:p>
    <w:p w14:paraId="035CED01" w14:textId="77777777" w:rsidR="00F71412" w:rsidRPr="00C5547D" w:rsidRDefault="00F71412" w:rsidP="00F71412">
      <w:pPr>
        <w:pStyle w:val="Heading2"/>
      </w:pPr>
      <w:bookmarkStart w:id="55" w:name="_Toc235082080"/>
      <w:r w:rsidRPr="00C5547D">
        <w:t>Вечерний Омск, 15.07.2026, После завершения карьеры омичам понадобится почти 6 млн сбережений</w:t>
      </w:r>
      <w:bookmarkEnd w:id="55"/>
    </w:p>
    <w:p w14:paraId="1EFD031A" w14:textId="77777777" w:rsidR="00F71412" w:rsidRPr="00C5547D" w:rsidRDefault="00F71412" w:rsidP="00607AB5">
      <w:pPr>
        <w:pStyle w:val="Heading3"/>
      </w:pPr>
      <w:bookmarkStart w:id="56" w:name="_Toc235082081"/>
      <w:r w:rsidRPr="00C5547D">
        <w:t>Жители Омска после завершения карьеры хотели бы получать дополнительно 59 тысяч рублей в месяц за счёт собственных сбережений и инвестиций. Одновременно растет число тех, кто заранее интересуется будущей страховой пенсией: в 2026 году примерно представляют ее размер 68% респондентов против 27% годом ранее, выяснил СберНПФ, партнёр СберИнвестиций.</w:t>
      </w:r>
      <w:bookmarkEnd w:id="56"/>
    </w:p>
    <w:p w14:paraId="6B6CB7B6" w14:textId="77777777" w:rsidR="00F71412" w:rsidRPr="00C5547D" w:rsidRDefault="00F71412" w:rsidP="00F71412">
      <w:r w:rsidRPr="00C5547D">
        <w:t>Самостоятельно рассчитывали размер будущей страховой пенсии 12% участников опроса. Для 9% ориентиром служит опыт родственников и нынешних пенсионеров. Остальные пока не подступались к этому вопросу.</w:t>
      </w:r>
    </w:p>
    <w:p w14:paraId="44D0B4F5" w14:textId="77777777" w:rsidR="00F71412" w:rsidRPr="00C5547D" w:rsidRDefault="00F71412" w:rsidP="00F71412">
      <w:r w:rsidRPr="00C5547D">
        <w:t>Омичи стали чаще интересоваться средствами накопительной пенсии. В 2026 году 28% опрошенных уже полностью или частично разбираются в этом вопросе против 21% годом ранее. По этому показателю Омск вошёл в пятёрку городов по пенсионной грамотности.</w:t>
      </w:r>
    </w:p>
    <w:p w14:paraId="15BAEDF4" w14:textId="77777777" w:rsidR="00F71412" w:rsidRPr="00C5547D" w:rsidRDefault="00F71412" w:rsidP="00F71412">
      <w:r w:rsidRPr="00C5547D">
        <w:t>Еще 35% находятся в процессе изучения средств накопительной пенсии, тогда как в прошлом году таких было 27%. Одновременно с 52% до 37% сократилась доля тех, кто не интересуется этим вопросом.</w:t>
      </w:r>
    </w:p>
    <w:p w14:paraId="3F47600A" w14:textId="77777777" w:rsidR="00F71412" w:rsidRPr="00C5547D" w:rsidRDefault="00F71412" w:rsidP="00F71412">
      <w:r w:rsidRPr="00C5547D">
        <w:t>Наталья Корнева, управляющий Омским отделением Сбера:</w:t>
      </w:r>
    </w:p>
    <w:p w14:paraId="303C3487" w14:textId="46F2B44A" w:rsidR="00F71412" w:rsidRPr="00C5547D" w:rsidRDefault="00155B52" w:rsidP="00F71412">
      <w:r>
        <w:t>«</w:t>
      </w:r>
      <w:r w:rsidR="00F71412" w:rsidRPr="00C5547D">
        <w:t xml:space="preserve">Все больше омичей ответственно подходят к планированию своего будущего и хотят быть уверены в завтрашнем дне. Для жителей региона комфортный уровень ежемесячного дохода после завершения карьеры, помимо государственной пенсии, составляет плюс 59 тысяч рублей, а необходимая сберегательная </w:t>
      </w:r>
      <w:r>
        <w:t>«</w:t>
      </w:r>
      <w:r w:rsidR="00F71412" w:rsidRPr="00C5547D">
        <w:t>подушка</w:t>
      </w:r>
      <w:r>
        <w:t>»</w:t>
      </w:r>
      <w:r w:rsidR="00F71412" w:rsidRPr="00C5547D">
        <w:t xml:space="preserve"> оценивается в 5,6 млн рублей. Чтобы жителям Омска было проще оценить свои возможности и начать копить, мы предлагаем простые цифровые инструменты. Например, рассчитать стартовую страховую пенсию поможет сервис </w:t>
      </w:r>
      <w:r>
        <w:t>«</w:t>
      </w:r>
      <w:r w:rsidR="00F71412" w:rsidRPr="00C5547D">
        <w:t>Расчет пенсии</w:t>
      </w:r>
      <w:r>
        <w:t>»</w:t>
      </w:r>
      <w:r w:rsidR="00F71412" w:rsidRPr="00C5547D">
        <w:t xml:space="preserve"> в СберБанк Онлайн, а сформировать личный капитал можно с помощью программы долгосрочных сбережений</w:t>
      </w:r>
      <w:r>
        <w:t>»</w:t>
      </w:r>
      <w:r w:rsidR="00F71412" w:rsidRPr="00C5547D">
        <w:t>.</w:t>
      </w:r>
    </w:p>
    <w:p w14:paraId="10B7F12B" w14:textId="77777777" w:rsidR="00F71412" w:rsidRPr="00C5547D" w:rsidRDefault="00F71412" w:rsidP="00F71412">
      <w:r w:rsidRPr="00C5547D">
        <w:t>По мнению омичей, структура дохода на после завершения карьеры должна выглядеть так: 30% — зарплата от работы по найму, 26% — страховая пенсия от государства, 13% — личный капитал на вкладах и в программе долгосрочных сбережений. Остальные средства поступят от инвестиций, предпринимательской деятельности, сдачи недвижимости в аренду и помощи детей.</w:t>
      </w:r>
    </w:p>
    <w:p w14:paraId="7BABB517" w14:textId="77777777" w:rsidR="00F71412" w:rsidRPr="00C5547D" w:rsidRDefault="00F71412" w:rsidP="00F71412">
      <w:r w:rsidRPr="00C5547D">
        <w:t>Исследование проходило в июне 2026 года в 37 городах с населением свыше 500 тысяч человек. В нём участвовали 11 тысяч респондентов.</w:t>
      </w:r>
    </w:p>
    <w:p w14:paraId="18CA6C4B" w14:textId="2BFF8835" w:rsidR="00F71412" w:rsidRPr="00C5547D" w:rsidRDefault="00F71412" w:rsidP="00F71412">
      <w:hyperlink r:id="rId20" w:history="1">
        <w:r w:rsidRPr="00C5547D">
          <w:rPr>
            <w:rStyle w:val="Hyperlink"/>
          </w:rPr>
          <w:t>https://omskgazzeta.ru/all-news/posle-zavershenija-karery-omicham-ponadobitsja-pochti-6-mln-sberezhenij/</w:t>
        </w:r>
      </w:hyperlink>
      <w:r w:rsidRPr="00C5547D">
        <w:t xml:space="preserve"> </w:t>
      </w:r>
    </w:p>
    <w:p w14:paraId="442B73CF" w14:textId="77777777" w:rsidR="00AF6B79" w:rsidRPr="00C5547D" w:rsidRDefault="00AF6B79" w:rsidP="00AF6B79">
      <w:pPr>
        <w:pStyle w:val="Heading2"/>
      </w:pPr>
      <w:bookmarkStart w:id="57" w:name="_Toc235082082"/>
      <w:r w:rsidRPr="00C5547D">
        <w:lastRenderedPageBreak/>
        <w:t>Обозреватель.Врн, 15.07.2026, Воронежцы рассказали, какой доход хотели бы получать после завершения карьеры</w:t>
      </w:r>
      <w:bookmarkEnd w:id="57"/>
    </w:p>
    <w:p w14:paraId="5206B3E6" w14:textId="77777777" w:rsidR="00AF6B79" w:rsidRPr="00C5547D" w:rsidRDefault="00AF6B79" w:rsidP="00607AB5">
      <w:pPr>
        <w:pStyle w:val="Heading3"/>
      </w:pPr>
      <w:bookmarkStart w:id="58" w:name="_Toc235082083"/>
      <w:r w:rsidRPr="00C5547D">
        <w:t>Жители Воронежа считают, что после завершения карьеры дополнительный ежемесячный доход за счет личного капитала должен составлять 83 тысячи рублей. Одновременно растет число тех, кто заранее интересуется размером будущей страховой пенсии. В 2026 году 71% респондентов сообщили, что хотя бы примерно знают, на какие государственные выплаты смогут рассчитывать. Годом ранее такой ответ дали 34% респондентов, выяснил СберНПФ, партнер СберИнвестиций.</w:t>
      </w:r>
      <w:bookmarkEnd w:id="58"/>
    </w:p>
    <w:p w14:paraId="66306761" w14:textId="77777777" w:rsidR="00AF6B79" w:rsidRPr="00C5547D" w:rsidRDefault="00AF6B79" w:rsidP="00AF6B79">
      <w:r w:rsidRPr="00C5547D">
        <w:t>Еще 11% хотя бы один раз самостоятельно рассчитывали размер будущей страховой пенсии. Для части опрошенных ориентиром остается опыт близких, уже завершивших трудовую деятельность: такого подхода придерживаются 5% воронежцев. Остальные пока не проявляют интереса к этой теме.</w:t>
      </w:r>
    </w:p>
    <w:p w14:paraId="69FAD27F" w14:textId="77777777" w:rsidR="00AF6B79" w:rsidRPr="00C5547D" w:rsidRDefault="00AF6B79" w:rsidP="00AF6B79">
      <w:r w:rsidRPr="00C5547D">
        <w:t>Отношение к средствам накопительной пенсии также изменилось. Доля тех, кто уже полностью или частично разбирается в этом вопросе, выросла с 16% до 20%. Еще 28% участников опроса сейчас изучают эту тему, тогда как год назад таких было 11%. Одновременно число людей, не интересующихся средствами накопительной пенсии, сократилось с 73% до 52%.</w:t>
      </w:r>
    </w:p>
    <w:p w14:paraId="566A3F4E" w14:textId="77777777" w:rsidR="00AF6B79" w:rsidRPr="00C5547D" w:rsidRDefault="00AF6B79" w:rsidP="00AF6B79">
      <w:r w:rsidRPr="00C5547D">
        <w:t>Заместитель управляющего Воронежским отделением Сбера Елена Гребенчикова:</w:t>
      </w:r>
    </w:p>
    <w:p w14:paraId="450B8620" w14:textId="77777777" w:rsidR="00AF6B79" w:rsidRPr="00C5547D" w:rsidRDefault="00AF6B79" w:rsidP="00AF6B79">
      <w:r w:rsidRPr="00C5547D">
        <w:t>– Жители Воронежа все чаще прагматично подходят к доходу после завершения карьеры. По мнению опрошенных, на пенсии комфортно было бы получать 83 тысячи рублей в месяц за счет личных сбережений и инвестиций, а также сформировать капитал в 3,7 млн рублей. Если начать копить в 18-20 лет по 2-3 тысячи рублей в месяц, такой результат вполне достижим. Делать это можно, например, с программой долгосрочных сбережений. А учесть в своем финансовом планировании страховую пенсию от государства поможет СберБанк Онлайн. Просто наберите в поиске на главной странице “Расчет пенсии” и пройдите по шагам, которые предложит сервис.</w:t>
      </w:r>
    </w:p>
    <w:p w14:paraId="66255DF4" w14:textId="77777777" w:rsidR="00AF6B79" w:rsidRPr="00C5547D" w:rsidRDefault="00AF6B79" w:rsidP="00AF6B79">
      <w:r w:rsidRPr="00C5547D">
        <w:t>Воронежцы планируют, что 30% ежемесячного дохода после завершения карьеры обеспечит продолжение работы по найму. На страховую пенсию, по мнению респондентов, придется 26%, на личные сбережения, включая вклады и программу долгосрочных сбережений, — 13%. Остальную часть доходов воронежцы рассчитывают получать за счет инвестиций, предпринимательской деятельности, сдачи недвижимости в аренду и помощи детей.</w:t>
      </w:r>
    </w:p>
    <w:p w14:paraId="42923BCC" w14:textId="77777777" w:rsidR="00AF6B79" w:rsidRPr="00C5547D" w:rsidRDefault="00AF6B79" w:rsidP="00AF6B79">
      <w:r w:rsidRPr="00C5547D">
        <w:t>Опрос прошел в июне 2026 года в 37 российских городах с населением свыше 500 тысяч человек. В исследовании приняли участие 11 тысяч респондентов.</w:t>
      </w:r>
    </w:p>
    <w:p w14:paraId="339167FE" w14:textId="4A486EE2" w:rsidR="00AF6B79" w:rsidRPr="00C5547D" w:rsidRDefault="00AF6B79" w:rsidP="00AF6B79">
      <w:hyperlink r:id="rId21" w:history="1">
        <w:r w:rsidRPr="00C5547D">
          <w:rPr>
            <w:rStyle w:val="Hyperlink"/>
          </w:rPr>
          <w:t>https://obozvrn.ru/archives/352307</w:t>
        </w:r>
      </w:hyperlink>
      <w:r w:rsidRPr="00C5547D">
        <w:t xml:space="preserve"> </w:t>
      </w:r>
    </w:p>
    <w:p w14:paraId="36F37908" w14:textId="77777777" w:rsidR="00C97A71" w:rsidRPr="00C5547D" w:rsidRDefault="00C97A71" w:rsidP="00C97A71">
      <w:pPr>
        <w:pStyle w:val="Heading2"/>
      </w:pPr>
      <w:bookmarkStart w:id="59" w:name="_Toc235082084"/>
      <w:r w:rsidRPr="00C5547D">
        <w:lastRenderedPageBreak/>
        <w:t>Телеинформ (Иркутск), 15.07.2026, Иркутяне после завершения карьеры планируют получать госпенсию, проценты от сбережений и продолжать работать</w:t>
      </w:r>
      <w:bookmarkEnd w:id="59"/>
    </w:p>
    <w:p w14:paraId="3576FE4D" w14:textId="77777777" w:rsidR="00C97A71" w:rsidRPr="00C5547D" w:rsidRDefault="00C97A71" w:rsidP="00607AB5">
      <w:pPr>
        <w:pStyle w:val="Heading3"/>
      </w:pPr>
      <w:bookmarkStart w:id="60" w:name="_Toc235082085"/>
      <w:r w:rsidRPr="00C5547D">
        <w:t>Три четверти иркутян уже в общих чертах понимают, каким будет размер их будущей пенсии от государства. В 2026 году таких оказалось 75% против 14% в 2025 году, выяснил СберНПФ, об этом сообщает пресс-служба Сбера.</w:t>
      </w:r>
      <w:bookmarkEnd w:id="60"/>
    </w:p>
    <w:p w14:paraId="31069402" w14:textId="77777777" w:rsidR="00C97A71" w:rsidRPr="00C5547D" w:rsidRDefault="00C97A71" w:rsidP="00C97A71">
      <w:r w:rsidRPr="00C5547D">
        <w:t>Почти каждый десятый (8%) опирается на опыт родителей и нынешних иркутских пенсионеров. Ещё 3% уже хотя бы раз рассчитывали будущую пенсию. Остальные не интересуются базовыми выплатами.</w:t>
      </w:r>
    </w:p>
    <w:p w14:paraId="6468E7DE" w14:textId="77777777" w:rsidR="00C97A71" w:rsidRPr="00C5547D" w:rsidRDefault="00C97A71" w:rsidP="00C97A71">
      <w:r w:rsidRPr="00C5547D">
        <w:t>Уровень знаний иркутян о средствах накопительной пенсии остаётся стабильным: четверть опрошенных полностью или отчасти разбираются в этом вопросе. Тех, кто пытается освоить эту тему, стало больше: 48% против 29% годом ранее. Доля тех, кто не интересуется накопительной пенсией, напротив, снизилась с 46% до 27%.</w:t>
      </w:r>
    </w:p>
    <w:p w14:paraId="27941301" w14:textId="77777777" w:rsidR="00C97A71" w:rsidRPr="00C5547D" w:rsidRDefault="00C97A71" w:rsidP="00C97A71">
      <w:r w:rsidRPr="00C5547D">
        <w:t>– На пенсии иркутяне планируют получать доход из разных источников, в том числе страховую пенсию от государства. Такая стратегия обеспечивает финансовую стабильность. Кроме того, жители Иркутска рассчитывают на 55 тысяч рублей в месяц из своих собственных сбережений, а также сформировать капитал 5,9 миллиона рублей. Например, достичь этих целей можно с регулярными отчислениями в 3-5 тысяч рублей с 20-25 лет. Важно не забывать и про базовые выплаты и проверять размер страховой пенсии, – прокомментировал председатель Байкальского банка Сбербанка Рушан Сахбиев.</w:t>
      </w:r>
    </w:p>
    <w:p w14:paraId="76A9E1A8" w14:textId="77777777" w:rsidR="00C97A71" w:rsidRPr="00C5547D" w:rsidRDefault="00C97A71" w:rsidP="00C97A71">
      <w:r w:rsidRPr="00C5547D">
        <w:t>Структуру дохода на пенсии иркутские респонденты представляют так: 30% – работа по найму, 26% – пенсия от государства, 13% – личные сбережения на вкладах и в программе долгосрочных сбережений. Иркутяне ожидают, что остальные деньги поступят от инвестиций, предпринимательства, сдачи недвижимости в аренду и помощи детей.</w:t>
      </w:r>
    </w:p>
    <w:p w14:paraId="6E42D121" w14:textId="77777777" w:rsidR="00C97A71" w:rsidRPr="00C5547D" w:rsidRDefault="00C97A71" w:rsidP="00C97A71">
      <w:r w:rsidRPr="00C5547D">
        <w:t>Опрос прошёл в июне 2026 года в 37 российских городах с населением свыше 500 тысяч человек. В исследовании участвовали 11 тысяч респондентов.</w:t>
      </w:r>
    </w:p>
    <w:p w14:paraId="6848897D" w14:textId="182E6CEE" w:rsidR="00403B96" w:rsidRPr="00C5547D" w:rsidRDefault="00C97A71" w:rsidP="00C97A71">
      <w:hyperlink r:id="rId22" w:history="1">
        <w:r w:rsidRPr="00C5547D">
          <w:rPr>
            <w:rStyle w:val="Hyperlink"/>
          </w:rPr>
          <w:t>https://i38.ru/dengi-obichnie/irkutyane-posle-zaversheniya-kareri-planiruiut-poluchat-gospensiiu-protsenti-ot-sberezheniy-i-prodolzhat-rabotat</w:t>
        </w:r>
      </w:hyperlink>
    </w:p>
    <w:p w14:paraId="27A462B7" w14:textId="427F3D9C" w:rsidR="00541ECC" w:rsidRPr="00541ECC" w:rsidRDefault="00541ECC" w:rsidP="00541ECC">
      <w:pPr>
        <w:pStyle w:val="Heading2"/>
      </w:pPr>
      <w:bookmarkStart w:id="61" w:name="_Toc235082086"/>
      <w:r>
        <w:t>Станичные ведомости</w:t>
      </w:r>
      <w:r w:rsidRPr="00541ECC">
        <w:t>, 15.07.2026, Ростовчане назвали сумму необходимых сбережений после завершения карьеры</w:t>
      </w:r>
      <w:bookmarkEnd w:id="61"/>
    </w:p>
    <w:p w14:paraId="7236E185" w14:textId="77777777" w:rsidR="00541ECC" w:rsidRPr="00541ECC" w:rsidRDefault="00541ECC" w:rsidP="00541ECC">
      <w:pPr>
        <w:pStyle w:val="Heading3"/>
      </w:pPr>
      <w:bookmarkStart w:id="62" w:name="_Toc235082087"/>
      <w:r w:rsidRPr="00541ECC">
        <w:t>Ростовчане после завершения карьеры хотели бы получать 90 тысяч рублей в месяц из личного капитала. Также увеличилось число тех, кто заранее интересуется размером будущей страховой пенсии. Таких в 2026 году насчитывается 77% против 21% в прошлом году. Об этом сообщили в СберНПФ.</w:t>
      </w:r>
      <w:bookmarkEnd w:id="62"/>
    </w:p>
    <w:p w14:paraId="3E76939E" w14:textId="77777777" w:rsidR="00541ECC" w:rsidRPr="00541ECC" w:rsidRDefault="00541ECC" w:rsidP="00541ECC">
      <w:r w:rsidRPr="00541ECC">
        <w:t>Размер будущей страховой пенсии хотя бы раз рассчитывал каждый десятый дончанин. При этом 5% респондентов ориентируются на опыт родственников и других пенсионеров.</w:t>
      </w:r>
    </w:p>
    <w:p w14:paraId="6609E83E" w14:textId="77777777" w:rsidR="00541ECC" w:rsidRPr="00541ECC" w:rsidRDefault="00541ECC" w:rsidP="00541ECC">
      <w:r w:rsidRPr="00541ECC">
        <w:lastRenderedPageBreak/>
        <w:t>За последний год вырос интерес к средствам накопительной пенсии. Число тех, кто разбирается в теме, выросло с 15% до 26%. В целом, тема интересна 31% опрошенных, а в прошлом году таких было только 26%</w:t>
      </w:r>
    </w:p>
    <w:p w14:paraId="251F762E" w14:textId="77777777" w:rsidR="00541ECC" w:rsidRPr="00FA448D" w:rsidRDefault="00541ECC" w:rsidP="00541ECC">
      <w:r w:rsidRPr="00541ECC">
        <w:t xml:space="preserve">Все больше ростовчан планируют финансовое благополучие после завершения карьеры. Помимо страховой пенсии от государства, многие рассчитывают создать собственные накопления. </w:t>
      </w:r>
      <w:r w:rsidRPr="00FA448D">
        <w:t>По данным исследования, жители города хотели бы получать 90 тысяч ежемесячно за счет личных сбережений и инвестиций, а также накопить 4,9 млн рублей, — отметила заместитель управляющего Ростовским отделением Сбербанка Елена Руфова.</w:t>
      </w:r>
    </w:p>
    <w:p w14:paraId="43058C84" w14:textId="77777777" w:rsidR="00541ECC" w:rsidRPr="00FA448D" w:rsidRDefault="00541ECC" w:rsidP="00541ECC">
      <w:r w:rsidRPr="00FA448D">
        <w:t>Респонденты предположили, что 30% ежемесячного дохода после завершения карьеры обеспечит продолжение работы по найму. Страховая пенсия составит 26%, 13% — личные сбережения, включая вклады и программу долгосрочных сбережений. Остальную часть поступлений люди рассчитывают получать благодаря инвестициям, предпринимательской деятельности, сдаче недвижимости в аренду и помощи детей.</w:t>
      </w:r>
    </w:p>
    <w:p w14:paraId="53149AB7" w14:textId="355A3727" w:rsidR="00C97A71" w:rsidRPr="00FA448D" w:rsidRDefault="00541ECC" w:rsidP="00C97A71">
      <w:hyperlink r:id="rId23" w:history="1">
        <w:r w:rsidRPr="00367F06">
          <w:rPr>
            <w:rStyle w:val="Hyperlink"/>
          </w:rPr>
          <w:t>https://s-vedomosti.ru/rostovchane-nazvali-summu-neobhodimyh-sberezhenij-posle-zaversheniya-karery/</w:t>
        </w:r>
      </w:hyperlink>
      <w:r w:rsidRPr="00FA448D">
        <w:t xml:space="preserve"> </w:t>
      </w:r>
    </w:p>
    <w:p w14:paraId="713D68F6" w14:textId="3100FEA1" w:rsidR="00541ECC" w:rsidRPr="00F36504" w:rsidRDefault="00F36504" w:rsidP="00F36504">
      <w:pPr>
        <w:pStyle w:val="Heading2"/>
      </w:pPr>
      <w:bookmarkStart w:id="63" w:name="_Toc235082088"/>
      <w:r>
        <w:t>Толк</w:t>
      </w:r>
      <w:r w:rsidRPr="00F36504">
        <w:t xml:space="preserve">, 16.07.2026, </w:t>
      </w:r>
      <w:r w:rsidRPr="00F36504">
        <w:t>Барнаульцы все чаще задумываются о будущем доходе после завершения карьеры</w:t>
      </w:r>
      <w:bookmarkEnd w:id="63"/>
    </w:p>
    <w:p w14:paraId="069CB5EC" w14:textId="77777777" w:rsidR="00F36504" w:rsidRPr="00F36504" w:rsidRDefault="00F36504" w:rsidP="00F36504">
      <w:pPr>
        <w:pStyle w:val="Heading3"/>
      </w:pPr>
      <w:bookmarkStart w:id="64" w:name="_Toc235082089"/>
      <w:r w:rsidRPr="00F36504">
        <w:t>Большинство жителей Барнаула уже имеют хотя бы общее представление о размере страховой пенсии, на которую смогут рассчитывать после окончания активной карьеры</w:t>
      </w:r>
      <w:bookmarkEnd w:id="64"/>
    </w:p>
    <w:p w14:paraId="44FBDD4D" w14:textId="77777777" w:rsidR="00F36504" w:rsidRPr="00F36504" w:rsidRDefault="00F36504" w:rsidP="00F36504">
      <w:r w:rsidRPr="00F36504">
        <w:t>В 2026 году об этом сообщили 68% опрошенных против 25% годом ранее. Такие данные приводятся в исследовании СберНПФ, партнёра СберИнвестиций.</w:t>
      </w:r>
    </w:p>
    <w:p w14:paraId="0D65A027" w14:textId="77777777" w:rsidR="00F36504" w:rsidRPr="00F36504" w:rsidRDefault="00F36504" w:rsidP="00F36504">
      <w:r w:rsidRPr="00F36504">
        <w:t>Для 9% барнаульцев основным ориентиром остаётся опыт поколений, уже вышедших на пенсию. Почти каждый десятый хотя бы раз самостоятельно рассчитывал размер будущей страховой пенсии. Остальные не подступались к вопросу базовых выплат.</w:t>
      </w:r>
    </w:p>
    <w:p w14:paraId="0EBDAF18" w14:textId="77777777" w:rsidR="00F36504" w:rsidRPr="00F36504" w:rsidRDefault="00F36504" w:rsidP="00F36504">
      <w:r w:rsidRPr="00F36504">
        <w:t>В Барнауле почти четверть (23%) респондентов полностью или частично понимают, что такое средства накопительной пенсии. При этом стало больше тех, кто пытался освоить эту тему, но она оказалась слишком сложной: 56% против 24% в 2025 году. Респондентов, которые совсем не интересуются средствами накопительной пенсии, стало меньше: 21% против 57% годом ранее.</w:t>
      </w:r>
    </w:p>
    <w:p w14:paraId="1DF2E4AB" w14:textId="77777777" w:rsidR="00F36504" w:rsidRPr="00F36504" w:rsidRDefault="00F36504" w:rsidP="00F36504">
      <w:r w:rsidRPr="00F36504">
        <w:t>По мнению жителей Барнаула, после завершения карьеры около трети (30%) ежемесячного дохода обеспечит продолжение работы по найму. Еще 26% составит страховая пенсия, а 13% принесут личные накопления, включая вклады и программу долгосрочных сбережений. Оставшуюся часть поступлений барнаульцы рассчитывают получать благодаря инвестициям, предпринимательской деятельности, доходам от сдачи недвижимости в аренду и помощи детей.</w:t>
      </w:r>
    </w:p>
    <w:p w14:paraId="0A3B2966" w14:textId="77777777" w:rsidR="00F36504" w:rsidRPr="00F36504" w:rsidRDefault="00F36504" w:rsidP="00F36504">
      <w:r w:rsidRPr="00F36504">
        <w:t>Опрос прошёл в июне 2026 года в 37 российских городах с населением свыше 500 тысяч человек. В исследовании участвовали 11 тысяч респондентов.</w:t>
      </w:r>
    </w:p>
    <w:p w14:paraId="6CD783EC" w14:textId="6993E605" w:rsidR="00F36504" w:rsidRDefault="00F36504" w:rsidP="00C97A71">
      <w:pPr>
        <w:rPr>
          <w:lang w:val="en-US"/>
        </w:rPr>
      </w:pPr>
      <w:hyperlink r:id="rId24" w:history="1">
        <w:r w:rsidRPr="00E05764">
          <w:rPr>
            <w:rStyle w:val="Hyperlink"/>
          </w:rPr>
          <w:t>https://tolknews.ru/obsestvo/221211-barnaultsi-vse-chashche-zadumivayutsya-o-budushchem-dohode-posle-zaversheniya-kareri?erid=2W5zFGi8L6m</w:t>
        </w:r>
      </w:hyperlink>
      <w:r w:rsidRPr="00F36504">
        <w:t xml:space="preserve"> </w:t>
      </w:r>
    </w:p>
    <w:p w14:paraId="736DA16E" w14:textId="77777777" w:rsidR="00440F96" w:rsidRPr="00440F96" w:rsidRDefault="00440F96" w:rsidP="00440F96">
      <w:pPr>
        <w:pStyle w:val="Heading2"/>
      </w:pPr>
      <w:bookmarkStart w:id="65" w:name="_Toc235082090"/>
      <w:r>
        <w:rPr>
          <w:lang w:val="en-US"/>
        </w:rPr>
        <w:lastRenderedPageBreak/>
        <w:t>AmurMedia</w:t>
      </w:r>
      <w:r w:rsidRPr="00440F96">
        <w:t xml:space="preserve">, 16.07.2026, </w:t>
      </w:r>
      <w:r w:rsidRPr="00440F96">
        <w:t>После завершения карьеры хабаровчане рассчитывают на доход в 55 тысяч рублей в месяц</w:t>
      </w:r>
      <w:bookmarkEnd w:id="65"/>
    </w:p>
    <w:p w14:paraId="7F1458AB" w14:textId="77777777" w:rsidR="00440F96" w:rsidRDefault="00440F96" w:rsidP="00440F96">
      <w:pPr>
        <w:pStyle w:val="Heading3"/>
      </w:pPr>
      <w:bookmarkStart w:id="66" w:name="_Toc235082091"/>
      <w:r>
        <w:t>У жителей Хабаровска все чаще появляется понимание того, на какую страховую пенсию от государства они смогут рассчитывать после завершения карьеры. В 2026 году об этом сообщили 76% опрошенных против 19% годом ранее, выяснил в ходе исследования СберНПФ, партнёр СберИнвестиций.</w:t>
      </w:r>
      <w:bookmarkEnd w:id="66"/>
    </w:p>
    <w:p w14:paraId="272BC167" w14:textId="77777777" w:rsidR="00440F96" w:rsidRDefault="00440F96" w:rsidP="00440F96">
      <w:r>
        <w:t>Каждый десятый хотя бы раз самостоятельно рассчитывал размер своей будущей страховой пенсии. При этом 7% жителей Хабаровска ориентируются на опыт родителей и тех, кто уже находится на пенсии. Остальные пока не интересуются будущими пенсионными выплатами</w:t>
      </w:r>
    </w:p>
    <w:p w14:paraId="3A8F9443" w14:textId="77777777" w:rsidR="00440F96" w:rsidRDefault="00440F96" w:rsidP="00440F96">
      <w:r>
        <w:t>За год уровень осведомленности хабаровчан о накопительной пенсии заметно вырос. Доля тех, кто полностью или частично разбирается в этой теме, увеличилась с 14% до 24%. Еще больше стало жителей, которые пока только изучают этот вопрос: их число выросло с 21% до 46%. При этом доля жителей, которые совсем не интересуются этой темой, сократилась с 65% до 30%.</w:t>
      </w:r>
    </w:p>
    <w:p w14:paraId="3D81124D" w14:textId="77777777" w:rsidR="00440F96" w:rsidRDefault="00440F96" w:rsidP="00440F96">
      <w:r>
        <w:t>Андрей Черкашин, председатель Дальневосточного банка Сбербанка:</w:t>
      </w:r>
    </w:p>
    <w:p w14:paraId="11A93547" w14:textId="77777777" w:rsidR="00440F96" w:rsidRDefault="00440F96" w:rsidP="00440F96">
      <w:r>
        <w:t>"Жители Хабаровска рассчитывают не только на страховую пенсию от государства, но и стремятся самостоятельно создать дополнительный источник дохода. Наше исследование показало, что горожане хотят своими силами обеспечить себе 55 тысяч рублей в месяц из личных сбережений, а также отложить 5,6 млн рублей".</w:t>
      </w:r>
    </w:p>
    <w:p w14:paraId="30523CF4" w14:textId="7A253164" w:rsidR="00440F96" w:rsidRPr="00440F96" w:rsidRDefault="00440F96" w:rsidP="00440F96">
      <w:pPr>
        <w:rPr>
          <w:lang w:val="en-US"/>
        </w:rPr>
      </w:pPr>
      <w:r>
        <w:t>По оценке хабаровчан, после завершения карьеры около трети (30%) ежемесячных поступлений обеспечит продолжение работы по найму. Еще 26% придется на страховую пенсию от государства, а 13% составят личные накопления, включая вклады и программу долгосрочных сбережений. Остальную часть средств респонденты рассчитывают получать за счет инвестиций, предпринимательской деятельности, доходов от сдачи недвижимости в аренду и помощи детей.</w:t>
      </w:r>
    </w:p>
    <w:p w14:paraId="5DF92505" w14:textId="77777777" w:rsidR="00440F96" w:rsidRDefault="00440F96" w:rsidP="00440F96">
      <w:r>
        <w:t>Опрос прошёл в июне 2026 года в 37 российских городах с населением свыше 500 тысяч человек. В исследовании участвовали 11 тысяч респондентов.</w:t>
      </w:r>
    </w:p>
    <w:p w14:paraId="4FD6F26B" w14:textId="79BD9C61" w:rsidR="00440F96" w:rsidRDefault="00440F96" w:rsidP="00440F96">
      <w:pPr>
        <w:rPr>
          <w:lang w:val="en-US"/>
        </w:rPr>
      </w:pPr>
      <w:hyperlink r:id="rId25" w:history="1">
        <w:r w:rsidRPr="00E05764">
          <w:rPr>
            <w:rStyle w:val="Hyperlink"/>
          </w:rPr>
          <w:t>https://amurmedia.ru/news/2559919/</w:t>
        </w:r>
      </w:hyperlink>
      <w:r w:rsidRPr="00440F96">
        <w:t xml:space="preserve"> </w:t>
      </w:r>
    </w:p>
    <w:p w14:paraId="06F77973" w14:textId="77777777" w:rsidR="00440F96" w:rsidRPr="00440F96" w:rsidRDefault="00440F96" w:rsidP="00440F96">
      <w:pPr>
        <w:rPr>
          <w:lang w:val="en-US"/>
        </w:rPr>
      </w:pPr>
    </w:p>
    <w:p w14:paraId="3F3BD793" w14:textId="77777777" w:rsidR="00111D7C" w:rsidRPr="00C5547D" w:rsidRDefault="00111D7C" w:rsidP="00111D7C">
      <w:pPr>
        <w:pStyle w:val="Heading1"/>
      </w:pPr>
      <w:bookmarkStart w:id="67" w:name="_Toc165991073"/>
      <w:bookmarkStart w:id="68" w:name="_Toc99271691"/>
      <w:bookmarkStart w:id="69" w:name="_Toc99318654"/>
      <w:bookmarkStart w:id="70" w:name="_Toc99318783"/>
      <w:bookmarkStart w:id="71" w:name="_Toc396864672"/>
      <w:bookmarkStart w:id="72" w:name="_Toc235082092"/>
      <w:r w:rsidRPr="00C5547D">
        <w:lastRenderedPageBreak/>
        <w:t>Программа долгосрочных сбережений</w:t>
      </w:r>
      <w:bookmarkEnd w:id="67"/>
      <w:bookmarkEnd w:id="72"/>
    </w:p>
    <w:p w14:paraId="69CAAD4C" w14:textId="77777777" w:rsidR="001112A3" w:rsidRPr="00C5547D" w:rsidRDefault="001112A3" w:rsidP="001112A3">
      <w:pPr>
        <w:pStyle w:val="Heading2"/>
      </w:pPr>
      <w:bookmarkStart w:id="73" w:name="_Toc235082093"/>
      <w:r w:rsidRPr="00C5547D">
        <w:t>Клерк.ру, 15.07.2026, Государство втрое увеличило выплаты по ПДС и вышло на рекордные 166 млрд рублей</w:t>
      </w:r>
      <w:bookmarkEnd w:id="73"/>
    </w:p>
    <w:p w14:paraId="1F672609" w14:textId="77777777" w:rsidR="001112A3" w:rsidRPr="00C5547D" w:rsidRDefault="001112A3" w:rsidP="00607AB5">
      <w:pPr>
        <w:pStyle w:val="Heading3"/>
      </w:pPr>
      <w:bookmarkStart w:id="74" w:name="_Toc235082094"/>
      <w:r w:rsidRPr="00C5547D">
        <w:t>В 2026 году государство направит вкладчикам ПДС 166 млрд рублей, что втрое превышает уровень прошлого года; общий объем активов программы превысил 1 трлн рублей, а количество договоров достигло 13 млн.</w:t>
      </w:r>
      <w:bookmarkEnd w:id="74"/>
    </w:p>
    <w:p w14:paraId="532AF08C" w14:textId="77777777" w:rsidR="001112A3" w:rsidRPr="00C5547D" w:rsidRDefault="001112A3" w:rsidP="001112A3">
      <w:r w:rsidRPr="00C5547D">
        <w:t>Объем государственного софинансирования по программе долгосрочных сбережений в 2026 году достиг 166 млрд рублей.</w:t>
      </w:r>
    </w:p>
    <w:p w14:paraId="315B1D6D" w14:textId="77777777" w:rsidR="001112A3" w:rsidRPr="00C5547D" w:rsidRDefault="001112A3" w:rsidP="001112A3">
      <w:r w:rsidRPr="00C5547D">
        <w:t>Для сравнения: в 2025 году государство направило около 52 млрд рублей в пользу 2,6 млн вкладчиков. Общий объем активов в системе ПДС на 30 июня 2026 года превысил 1 трлн рублей, а количество заключенных договоров достигло 13 млн.</w:t>
      </w:r>
    </w:p>
    <w:p w14:paraId="0F84AE06" w14:textId="45273B74" w:rsidR="001112A3" w:rsidRPr="00C5547D" w:rsidRDefault="00155B52" w:rsidP="001112A3">
      <w:r>
        <w:t>«</w:t>
      </w:r>
      <w:r w:rsidR="001112A3" w:rsidRPr="00C5547D">
        <w:t>В этом году объем софинансирования в три раза больше, что обусловлено ростом популярности ПДС среди людей. В программе участвуют уже более 11 млн человек</w:t>
      </w:r>
      <w:r>
        <w:t>»</w:t>
      </w:r>
      <w:r w:rsidR="001112A3" w:rsidRPr="00C5547D">
        <w:t>, — сказали в Банке России.</w:t>
      </w:r>
    </w:p>
    <w:p w14:paraId="7014E455" w14:textId="77777777" w:rsidR="001112A3" w:rsidRPr="00C5547D" w:rsidRDefault="001112A3" w:rsidP="001112A3">
      <w:r w:rsidRPr="00C5547D">
        <w:t>В 2026 году участники программы долгосрочных сбережений (ПДС) получат от государства в три раза больше средств, чем годом ранее. Рост выплат связан с увеличением популярности инструмента среди россиян и расширением числа вкладчиков.</w:t>
      </w:r>
    </w:p>
    <w:p w14:paraId="6C888E02" w14:textId="77777777" w:rsidR="001112A3" w:rsidRPr="00C5547D" w:rsidRDefault="001112A3" w:rsidP="001112A3">
      <w:r w:rsidRPr="00C5547D">
        <w:t>Государство софинансирует взносы в течение десяти лет при условии ежегодного пополнения счета минимум на 2 тыс. рублей. Максимальный размер доплаты составляет 36 тыс. рублей в год.</w:t>
      </w:r>
    </w:p>
    <w:p w14:paraId="4DBCC9C1" w14:textId="77777777" w:rsidR="001112A3" w:rsidRPr="00C5547D" w:rsidRDefault="001112A3" w:rsidP="001112A3">
      <w:r w:rsidRPr="00C5547D">
        <w:t>Коэффициент софинансирования зависит от среднемесячного дохода вкладчика, который рассчитывает ФНС: при доходе до 80 тыс. рублей государство добавляет рубль на каждый вложенный рубль, при доходе от 80 до 150 тыс. рублей — рубль на два, свыше 150 тыс. рублей — рубль на четыре.</w:t>
      </w:r>
    </w:p>
    <w:p w14:paraId="05E0847F" w14:textId="43B2A146" w:rsidR="001112A3" w:rsidRPr="00FA448D" w:rsidRDefault="001112A3" w:rsidP="001112A3">
      <w:hyperlink r:id="rId26" w:history="1">
        <w:r w:rsidRPr="00C5547D">
          <w:rPr>
            <w:rStyle w:val="Hyperlink"/>
          </w:rPr>
          <w:t>https://www.klerk.ru/buh/news/699753/</w:t>
        </w:r>
      </w:hyperlink>
      <w:r w:rsidRPr="00C5547D">
        <w:t xml:space="preserve"> </w:t>
      </w:r>
    </w:p>
    <w:p w14:paraId="76CE9515" w14:textId="57F3AD06" w:rsidR="00541B94" w:rsidRPr="00541B94" w:rsidRDefault="00541B94" w:rsidP="00541B94">
      <w:pPr>
        <w:pStyle w:val="Heading2"/>
      </w:pPr>
      <w:bookmarkStart w:id="75" w:name="_Toc235082095"/>
      <w:r w:rsidRPr="00541B94">
        <w:t>Информационный бизнес блог, 15.07.2026, Налоговый вычет на долгосрочные сбережения с 1 сентября 2026 года: новые возможности и важные ограничения для граждан</w:t>
      </w:r>
      <w:bookmarkEnd w:id="75"/>
    </w:p>
    <w:p w14:paraId="6E3A3080" w14:textId="77777777" w:rsidR="00541B94" w:rsidRPr="00541B94" w:rsidRDefault="00541B94" w:rsidP="00541B94">
      <w:pPr>
        <w:pStyle w:val="Heading3"/>
      </w:pPr>
      <w:bookmarkStart w:id="76" w:name="_Toc235082096"/>
      <w:r w:rsidRPr="00541B94">
        <w:t>С 1 сентября 2026 года вступают в силу существенные изменения в механизме налогового вычета на долгосрочные сбережения граждан. Новые правила распространяются на доходы, полученные начиная с 1 января 2025 года, а подать заявление на возврат налога за 2025 год можно будет уже с 1 сентября 2026 года.</w:t>
      </w:r>
      <w:bookmarkEnd w:id="76"/>
    </w:p>
    <w:p w14:paraId="496391AA" w14:textId="77777777" w:rsidR="00541B94" w:rsidRPr="00541B94" w:rsidRDefault="00541B94" w:rsidP="00541B94">
      <w:r w:rsidRPr="00541B94">
        <w:t>Эксперт Кожанчиков Олег, кандидат экономических наук, доцент кафедры экономики и экономической безопасности Среднерусского института управления - филиала РАНХиГС, выделяет три ключевых аспекта нововведений, на которые должны обратить внимание граждане, планирующие воспользоваться данным вычетом, а также даёт практические рекомендации.</w:t>
      </w:r>
    </w:p>
    <w:p w14:paraId="0BD807A5" w14:textId="77777777" w:rsidR="00541B94" w:rsidRPr="00541B94" w:rsidRDefault="00541B94" w:rsidP="00541B94">
      <w:r w:rsidRPr="00541B94">
        <w:lastRenderedPageBreak/>
        <w:t>Аспект 1. Расширение перечня продуктов и базовый лимит вычета</w:t>
      </w:r>
    </w:p>
    <w:p w14:paraId="79A9F318" w14:textId="77777777" w:rsidR="00541B94" w:rsidRPr="00541B94" w:rsidRDefault="00541B94" w:rsidP="00541B94">
      <w:r w:rsidRPr="00541B94">
        <w:t>Налоговый вычет на долгосрочные сбережения представляет собой возврат части уплаченного налога на доходы физических лиц (НДФЛ) в размере от 13% до 22% от суммы внесённых взносов. С 1 сентября 2026 года перечень финансовых продуктов, по которым можно получить вычет, расширен: теперь он распространяется не только на договоры негосударственного пенсионного обеспечения и программу долгосрочных сбережений (ПДС), но также на взносы по договорам добровольного страхования жизни.</w:t>
      </w:r>
    </w:p>
    <w:p w14:paraId="07DFDBBB" w14:textId="77777777" w:rsidR="00541B94" w:rsidRPr="004069FA" w:rsidRDefault="00541B94" w:rsidP="00541B94">
      <w:r w:rsidRPr="00541B94">
        <w:t xml:space="preserve">В общем случае максимальная сумма взносов за год, с которой предоставляется вычет, составляет 400 тысяч рублей. </w:t>
      </w:r>
      <w:r w:rsidRPr="004069FA">
        <w:t>При ставке НДФЛ 13% это позволяет вернуть до 52 тысяч рублей в год. При этом вычет можно получить как по взносам в свою пользу, так и в пользу членов семьи и близких родственников — супруга, родителей и детей.</w:t>
      </w:r>
    </w:p>
    <w:p w14:paraId="31FD39B9" w14:textId="77777777" w:rsidR="00541B94" w:rsidRPr="004069FA" w:rsidRDefault="00541B94" w:rsidP="00541B94">
      <w:r w:rsidRPr="004069FA">
        <w:t>Аспект 2. Повышенный лимит для семей с детьми — до 1 млн рублей</w:t>
      </w:r>
    </w:p>
    <w:p w14:paraId="5A9C4F2A" w14:textId="77777777" w:rsidR="00541B94" w:rsidRPr="004069FA" w:rsidRDefault="00541B94" w:rsidP="00541B94">
      <w:r w:rsidRPr="004069FA">
        <w:t>Наиболее значимое нововведение 2026 года касается семей с детьми. С 1 сентября 2026 года предельный размер налогового вычета увеличен до 500 тысяч рублей на каждого родителя в случаях, когда превышение связано со взносами по долгосрочным продуктам в пользу их детей. Таким образом, если оба родителя делают взносы на детей, совокупный лимит на семью может составить до 1 млн рублей в год.</w:t>
      </w:r>
    </w:p>
    <w:p w14:paraId="3995D9BF" w14:textId="77777777" w:rsidR="00541B94" w:rsidRPr="004069FA" w:rsidRDefault="00541B94" w:rsidP="00541B94">
      <w:r w:rsidRPr="004069FA">
        <w:t>При этом возраст ребёнка не должен превышать 18 лет, а если он учится по очной форме — 24 лет. Повышенный лимит распространяется на все типы продуктов: программу долгосрочных сбережений, негосударственное пенсионное обеспечение, а также договоры страхования жизни, оформленные в пользу ребёнка.</w:t>
      </w:r>
    </w:p>
    <w:p w14:paraId="44CF45E9" w14:textId="77777777" w:rsidR="00541B94" w:rsidRPr="004069FA" w:rsidRDefault="00541B94" w:rsidP="00541B94">
      <w:r w:rsidRPr="004069FA">
        <w:t>Эксперт обращает внимание: данная мера существенно меняет стимулы для семей. Ранее не было принципиальной разницы, оформлять ли долгосрочные сбережения на себя или на ребёнка — обе стратегии имели примерно одинаковую налоговую эффективность. Теперь накопления в пользу детей становятся значительно выгоднее с точки зрения налоговых преимуществ.</w:t>
      </w:r>
    </w:p>
    <w:p w14:paraId="5EB9C719" w14:textId="77777777" w:rsidR="00541B94" w:rsidRPr="004069FA" w:rsidRDefault="00541B94" w:rsidP="00541B94">
      <w:r w:rsidRPr="004069FA">
        <w:t>Аспект 3. Сроки договора и ограничения: о чём нельзя забывать</w:t>
      </w:r>
    </w:p>
    <w:p w14:paraId="1817E08D" w14:textId="77777777" w:rsidR="00541B94" w:rsidRPr="004069FA" w:rsidRDefault="00541B94" w:rsidP="00541B94">
      <w:r w:rsidRPr="004069FA">
        <w:t>Получение вычета сопряжено с рядом важных ограничений, игнорирование которых может привести к серьёзным финансовым последствиям.</w:t>
      </w:r>
    </w:p>
    <w:p w14:paraId="670E4C39" w14:textId="77777777" w:rsidR="00541B94" w:rsidRPr="004069FA" w:rsidRDefault="00541B94" w:rsidP="00541B94">
      <w:r w:rsidRPr="004069FA">
        <w:t>Вычет предоставляется при условии, что договор заключён на достаточный срок. Для договоров, заключённых в 2024-2026 годах, действует переходный период — минимальный срок составляет 5 лет. Для договоров, заключённых позднее, срок будет увеличиваться.</w:t>
      </w:r>
    </w:p>
    <w:p w14:paraId="2A8F2018" w14:textId="77777777" w:rsidR="00541B94" w:rsidRPr="004069FA" w:rsidRDefault="00541B94" w:rsidP="00541B94">
      <w:r w:rsidRPr="004069FA">
        <w:t>У гражданина не может быть одновременно более двух действующих договоров долгосрочных сбережений в разных негосударственных пенсионных фондах, за исключением случаев перевода средств между фондами.</w:t>
      </w:r>
    </w:p>
    <w:p w14:paraId="4FCEF616" w14:textId="77777777" w:rsidR="00541B94" w:rsidRPr="004069FA" w:rsidRDefault="00541B94" w:rsidP="00541B94">
      <w:r w:rsidRPr="004069FA">
        <w:t>Ключевое предупреждение эксперта: если договор долгосрочных сбережений, заключённый в 2024-2026 годах, будет расторгнут раньше чем через 5 лет, полученный налоговый вычет придётся вернуть по требованию налоговой инспекции. Это означает, что гражданин должен быть готов соблюдать долгосрочный характер вложений.</w:t>
      </w:r>
    </w:p>
    <w:p w14:paraId="51C37AC4" w14:textId="77777777" w:rsidR="00541B94" w:rsidRPr="004069FA" w:rsidRDefault="00541B94" w:rsidP="00541B94">
      <w:r w:rsidRPr="004069FA">
        <w:t xml:space="preserve">Получить вычет можно тремя способами:  </w:t>
      </w:r>
    </w:p>
    <w:p w14:paraId="534983B3" w14:textId="77777777" w:rsidR="00541B94" w:rsidRPr="004069FA" w:rsidRDefault="00541B94" w:rsidP="00541B94">
      <w:r w:rsidRPr="004069FA">
        <w:lastRenderedPageBreak/>
        <w:t>•</w:t>
      </w:r>
      <w:r w:rsidRPr="004069FA">
        <w:tab/>
        <w:t xml:space="preserve"> По окончании года — обратившись в налоговую инспекцию или МФЦ с декларацией 3-НДФЛ и документами, подтверждающими взносы. </w:t>
      </w:r>
    </w:p>
    <w:p w14:paraId="464E4358" w14:textId="77777777" w:rsidR="00541B94" w:rsidRPr="004069FA" w:rsidRDefault="00541B94" w:rsidP="00541B94">
      <w:r w:rsidRPr="004069FA">
        <w:t>•</w:t>
      </w:r>
      <w:r w:rsidRPr="004069FA">
        <w:tab/>
        <w:t xml:space="preserve"> До окончания года — через работодателя (налогового агента), не дожидаясь завершения календарного года. </w:t>
      </w:r>
    </w:p>
    <w:p w14:paraId="437A4E3A" w14:textId="77777777" w:rsidR="00541B94" w:rsidRPr="004069FA" w:rsidRDefault="00541B94" w:rsidP="00541B94">
      <w:r w:rsidRPr="004069FA">
        <w:t>•</w:t>
      </w:r>
      <w:r w:rsidRPr="004069FA">
        <w:tab/>
        <w:t xml:space="preserve"> В упрощённом порядке — через личный кабинет налогоплательщика на сайте ФНС, если негосударственный пенсионный фонд передал сведения о заключённом договоре и размере взносов в налоговую инспекцию. </w:t>
      </w:r>
    </w:p>
    <w:p w14:paraId="4617D6F2" w14:textId="77777777" w:rsidR="00541B94" w:rsidRPr="004069FA" w:rsidRDefault="00541B94" w:rsidP="00541B94">
      <w:r w:rsidRPr="004069FA">
        <w:t>Право на вычет сохраняется в течение трёх лет с года перечисления взносов.</w:t>
      </w:r>
    </w:p>
    <w:p w14:paraId="1B9DCD85" w14:textId="77777777" w:rsidR="00541B94" w:rsidRPr="004069FA" w:rsidRDefault="00541B94" w:rsidP="00541B94">
      <w:r w:rsidRPr="004069FA">
        <w:t xml:space="preserve">Рекомендации эксперта для налогоплательщиков в 2026 году:  </w:t>
      </w:r>
    </w:p>
    <w:p w14:paraId="0FE2255C" w14:textId="77777777" w:rsidR="00541B94" w:rsidRPr="004069FA" w:rsidRDefault="00541B94" w:rsidP="00541B94">
      <w:r w:rsidRPr="004069FA">
        <w:t>•</w:t>
      </w:r>
      <w:r w:rsidRPr="004069FA">
        <w:tab/>
        <w:t xml:space="preserve"> Оцените целесообразность оформления договора в пользу детей. С 1 сентября 2026 года накопления на ребёнка дают вдвое больший лимит вычета — до 500 тыс. рублей на каждого родителя вместо стандартных 400 тыс. рублей. Для семьи с двумя работающими родителями это потенциально 1 млн рублей вычетной базы в год. </w:t>
      </w:r>
    </w:p>
    <w:p w14:paraId="71BFFD2E" w14:textId="77777777" w:rsidR="00541B94" w:rsidRPr="004069FA" w:rsidRDefault="00541B94" w:rsidP="00541B94">
      <w:r w:rsidRPr="004069FA">
        <w:t>•</w:t>
      </w:r>
      <w:r w:rsidRPr="004069FA">
        <w:tab/>
        <w:t xml:space="preserve"> Внимательно отнеситесь к выбору срока договора. Убедитесь, что готовы соблюдать минимальный 5-летний срок для договоров 2024-2026 годов. Досрочное расторжение повлечёт обязанность вернуть полученный вычет. </w:t>
      </w:r>
    </w:p>
    <w:p w14:paraId="6D60C7D7" w14:textId="77777777" w:rsidR="00541B94" w:rsidRPr="004069FA" w:rsidRDefault="00541B94" w:rsidP="00541B94">
      <w:r w:rsidRPr="004069FA">
        <w:t>•</w:t>
      </w:r>
      <w:r w:rsidRPr="004069FA">
        <w:tab/>
        <w:t xml:space="preserve"> Следите за количеством договоров. Одновременно может действовать не более двух договоров в разных НПФ. Превышение этого лимита лишает права на вычет. </w:t>
      </w:r>
    </w:p>
    <w:p w14:paraId="34DF8628" w14:textId="77777777" w:rsidR="00541B94" w:rsidRPr="004069FA" w:rsidRDefault="00541B94" w:rsidP="00541B94">
      <w:r w:rsidRPr="004069FA">
        <w:t>•</w:t>
      </w:r>
      <w:r w:rsidRPr="004069FA">
        <w:tab/>
        <w:t xml:space="preserve"> Используйте упрощённый порядок. Если ваш НПФ передаёт данные в ФНС, вычет можно получить без заполнения декларации — через личный кабинет налогоплательщика. </w:t>
      </w:r>
    </w:p>
    <w:p w14:paraId="7E2A7A87" w14:textId="77777777" w:rsidR="00541B94" w:rsidRPr="004069FA" w:rsidRDefault="00541B94" w:rsidP="00541B94">
      <w:r w:rsidRPr="004069FA">
        <w:t>•</w:t>
      </w:r>
      <w:r w:rsidRPr="004069FA">
        <w:tab/>
        <w:t xml:space="preserve"> Не упустите сроки. За взносы, внесённые в 2025 году, заявление можно подать с 1 сентября 2026 года. Право на вычет сохраняется в течение трёх лет, однако чем раньше подано заявление, тем быстрее средства поступят на счёт. </w:t>
      </w:r>
    </w:p>
    <w:p w14:paraId="3EAB909E" w14:textId="77777777" w:rsidR="00541B94" w:rsidRPr="004069FA" w:rsidRDefault="00541B94" w:rsidP="00541B94">
      <w:r w:rsidRPr="004069FA">
        <w:t>Новый налоговый вычет на долгосрочные сбережения — это мощный инструмент стимулирования граждан к формированию долгосрочных накоплений, особенно в пользу детей. Однако его эффективное использование требует внимательного подхода к соблюдению всех формальных условий: минимального срока договора, ограничений по количеству договоров и осознания рисков досрочного расторжения. Ключ к успешному получению вычета — в планировании долгосрочных финансовых обязательств и своевременном взаимодействии с налоговыми органами.</w:t>
      </w:r>
    </w:p>
    <w:p w14:paraId="43F2E4ED" w14:textId="701AA58E" w:rsidR="00541B94" w:rsidRDefault="00541B94" w:rsidP="00541B94">
      <w:hyperlink r:id="rId27" w:history="1">
        <w:r w:rsidRPr="00367F06">
          <w:rPr>
            <w:rStyle w:val="Hyperlink"/>
            <w:lang w:val="en-US"/>
          </w:rPr>
          <w:t>https</w:t>
        </w:r>
        <w:r w:rsidRPr="004069FA">
          <w:rPr>
            <w:rStyle w:val="Hyperlink"/>
          </w:rPr>
          <w:t>://</w:t>
        </w:r>
        <w:r w:rsidRPr="00367F06">
          <w:rPr>
            <w:rStyle w:val="Hyperlink"/>
            <w:lang w:val="en-US"/>
          </w:rPr>
          <w:t>business</w:t>
        </w:r>
        <w:r w:rsidRPr="004069FA">
          <w:rPr>
            <w:rStyle w:val="Hyperlink"/>
          </w:rPr>
          <w:t>-</w:t>
        </w:r>
        <w:r w:rsidRPr="00367F06">
          <w:rPr>
            <w:rStyle w:val="Hyperlink"/>
            <w:lang w:val="en-US"/>
          </w:rPr>
          <w:t>top</w:t>
        </w:r>
        <w:r w:rsidRPr="004069FA">
          <w:rPr>
            <w:rStyle w:val="Hyperlink"/>
          </w:rPr>
          <w:t>.</w:t>
        </w:r>
        <w:r w:rsidRPr="00367F06">
          <w:rPr>
            <w:rStyle w:val="Hyperlink"/>
            <w:lang w:val="en-US"/>
          </w:rPr>
          <w:t>info</w:t>
        </w:r>
        <w:r w:rsidRPr="004069FA">
          <w:rPr>
            <w:rStyle w:val="Hyperlink"/>
          </w:rPr>
          <w:t>/?</w:t>
        </w:r>
        <w:r w:rsidRPr="00367F06">
          <w:rPr>
            <w:rStyle w:val="Hyperlink"/>
            <w:lang w:val="en-US"/>
          </w:rPr>
          <w:t>p</w:t>
        </w:r>
        <w:r w:rsidRPr="004069FA">
          <w:rPr>
            <w:rStyle w:val="Hyperlink"/>
          </w:rPr>
          <w:t>=599287</w:t>
        </w:r>
      </w:hyperlink>
      <w:r w:rsidRPr="004069FA">
        <w:t xml:space="preserve"> </w:t>
      </w:r>
    </w:p>
    <w:p w14:paraId="1021DB6C" w14:textId="1B0C6465" w:rsidR="004069FA" w:rsidRDefault="004069FA" w:rsidP="004069FA">
      <w:pPr>
        <w:pStyle w:val="Heading2"/>
      </w:pPr>
      <w:bookmarkStart w:id="77" w:name="_Toc235082097"/>
      <w:r>
        <w:lastRenderedPageBreak/>
        <w:t>Информационный бизнес блог, 15.07.2026</w:t>
      </w:r>
      <w:r w:rsidRPr="00417509">
        <w:t xml:space="preserve">, </w:t>
      </w:r>
      <w:r>
        <w:t>Длинные деньги НПФ</w:t>
      </w:r>
      <w:bookmarkEnd w:id="77"/>
    </w:p>
    <w:p w14:paraId="7DEB809E" w14:textId="77777777" w:rsidR="004069FA" w:rsidRDefault="004069FA" w:rsidP="004069FA">
      <w:pPr>
        <w:pStyle w:val="Heading3"/>
      </w:pPr>
      <w:bookmarkStart w:id="78" w:name="_Toc235082098"/>
      <w:r>
        <w:t>Заместитель Министра финансов РФ Иван Чебесков на Петербургском международном экономическом форуме заявил, что целевой ориентир Программы долгосрочных сбережений (ПДС) - достижение объема вложений в размере 1% от валового внутреннего продукта страны. Согласно прогнозу ведомства, совокупный объем сбережений в рамках ПДС к 2030 году может превысить 4,5 трлн рублей, причем не менее половины указанной суммы сформируют личные взносы граждан. На текущий операционный период зафиксировано заключение более 12 млн договоров ПДС при общем объеме привлеченных средств около 1 трлн рублей. Долгосрочные сбережения рассматриваются как структурный элемент экономической архитектуры, выполняющий двойную функцию: инструмент личного накопления и источник так называемых «длинных денег» - инвестиционного капитала с горизонтом вхождения более 5-7 лет, критически необходимого для модернизации основных фондов и реализации инфраструктурных проектов.</w:t>
      </w:r>
      <w:bookmarkEnd w:id="78"/>
    </w:p>
    <w:p w14:paraId="4EB22B0D" w14:textId="77777777" w:rsidR="004069FA" w:rsidRDefault="004069FA" w:rsidP="004069FA">
      <w:r>
        <w:t>По оценке, пространственное распределение потенциала ПДС в Центральном федеральном округе характеризуется высокой степенью дифференциации. Лидирующие позиции занимает город Москва с прогнозируемой долей личных взносов граждан более 60% и абсолютным объемом сбережений, существенно превышающим показатели Московской области. Регионы с относительно невысокими располагаемыми доходами, такие как Воронежская и Ярославская области, демонстрируют более низкую склонность населения к участию в программе, что создает риск неравномерности привлечения длинных денег внутри одного федерального округа.</w:t>
      </w:r>
    </w:p>
    <w:p w14:paraId="242A8317" w14:textId="77777777" w:rsidR="004069FA" w:rsidRDefault="004069FA" w:rsidP="004069FA">
      <w:r>
        <w:t>Кандидат экономических наук, доцент кафедры экономики и экономической безопасности Среднерусского института управления - филиала РАНХиГС Илья Шалаев отмечает, что рынок негосударственных пенсионных фондов совершает постепенный переход от универсальных пенсионных продуктов к индивидуализированным инвестиционным стратегиям, где ключевым фактором становится персонифицированный запрос клиента. По мнению Шалаева, важно предлагать решения, адаптированные под разный возраст и разные цели граждан, которые должны обеспечивать наилучшее соотношение доходности к принимаемому риску. Именно те фонды, которые будут удовлетворять этот клиентский запрос, будут наиболее конкурентоспособны в горизонте до 2030 года.</w:t>
      </w:r>
    </w:p>
    <w:p w14:paraId="0DF3DC61" w14:textId="77777777" w:rsidR="004069FA" w:rsidRDefault="004069FA" w:rsidP="004069FA">
      <w:r>
        <w:t>Основные риски и проблемы реализации программы сводятся к трем позициям. Первый - инфляционный риск, при котором номинальная доходность ПДС даже с государственным софинансированием может не перекрыть реальное обесценение сбережений в период 10-15 лет. Второй - институциональный риск концентрации средств на счетах эскроу или в низкомаржинальных государственных облигациях, что приводит к парадоксу: длинные деньги не попадают в высокотехнологичный реальный сектор из-за консервативных регуляторных ограничений. Третий - поведенческий риск досрочного изъятия средств гражданами при наступлении краткосрочных жизненных шоков, что дестабилизирует инвестиционный горизонт фондов.</w:t>
      </w:r>
    </w:p>
    <w:p w14:paraId="5F5A329A" w14:textId="77777777" w:rsidR="004069FA" w:rsidRDefault="004069FA" w:rsidP="004069FA">
      <w:r>
        <w:t xml:space="preserve">В заключении отметим, что заявленный объем средств ПДС к 2030 году более 4,5 трлн рублей способен выполнить роль структурного драйвера экономики только при условии одновременного решения двух задач - либерализации инвестиционных стратегий НПФ </w:t>
      </w:r>
      <w:r>
        <w:lastRenderedPageBreak/>
        <w:t>под контролем риск-менеджмента и создания налоговых стимулов, удлиняющих фактический срок удержания денег в системе до 10 лет. Без перехода от декларируемого 1% ВВП к реальному проектному финансированию длинные деньги останутся лишь статистическим агрегатом на балансах фондов.</w:t>
      </w:r>
    </w:p>
    <w:p w14:paraId="6FEB2362" w14:textId="353D5EFC" w:rsidR="004069FA" w:rsidRPr="004069FA" w:rsidRDefault="004069FA" w:rsidP="004069FA">
      <w:hyperlink r:id="rId28" w:history="1">
        <w:r w:rsidRPr="00367F06">
          <w:rPr>
            <w:rStyle w:val="Hyperlink"/>
          </w:rPr>
          <w:t>https://business-top.info/?p=599285</w:t>
        </w:r>
      </w:hyperlink>
      <w:r>
        <w:t xml:space="preserve"> </w:t>
      </w:r>
    </w:p>
    <w:p w14:paraId="05636CFB" w14:textId="77777777" w:rsidR="00374824" w:rsidRPr="00C5547D" w:rsidRDefault="00374824" w:rsidP="00374824">
      <w:pPr>
        <w:pStyle w:val="Heading2"/>
      </w:pPr>
      <w:bookmarkStart w:id="79" w:name="ф4"/>
      <w:bookmarkStart w:id="80" w:name="_Toc235082099"/>
      <w:bookmarkEnd w:id="79"/>
      <w:r w:rsidRPr="00C5547D">
        <w:t>DK.RU (Екатеринбург), 15.07.2026, ПДС вместо пенсионных накоплений: свердловчане меняют стратегию сбережений</w:t>
      </w:r>
      <w:bookmarkEnd w:id="80"/>
    </w:p>
    <w:p w14:paraId="52587C66" w14:textId="77777777" w:rsidR="00374824" w:rsidRPr="00C5547D" w:rsidRDefault="00374824" w:rsidP="00607AB5">
      <w:pPr>
        <w:pStyle w:val="Heading3"/>
      </w:pPr>
      <w:bookmarkStart w:id="81" w:name="_Toc235082100"/>
      <w:r w:rsidRPr="00C5547D">
        <w:t>За год выплаты по программе долгосрочных сбережений в регионе выросли в 2,7 раза. Аналитики связывают это с ростом числа участников.</w:t>
      </w:r>
      <w:bookmarkEnd w:id="81"/>
    </w:p>
    <w:p w14:paraId="27A93D22" w14:textId="77777777" w:rsidR="00374824" w:rsidRPr="00C5547D" w:rsidRDefault="00374824" w:rsidP="00374824">
      <w:r w:rsidRPr="00C5547D">
        <w:t>По итогам первого квартала 2026 г. жители Свердловской области получили от негосударственных пенсионных фондов 2,2 млрд руб. По объему выплат регион вошел в пятерку крупнейших в России.</w:t>
      </w:r>
    </w:p>
    <w:p w14:paraId="229B004B" w14:textId="0CEF9E5C" w:rsidR="00374824" w:rsidRPr="00C5547D" w:rsidRDefault="00374824" w:rsidP="00374824">
      <w:r w:rsidRPr="00C5547D">
        <w:t xml:space="preserve">К таким выводам пришли аналитики НПФ </w:t>
      </w:r>
      <w:r w:rsidR="00155B52">
        <w:t>«</w:t>
      </w:r>
      <w:r w:rsidRPr="00C5547D">
        <w:t>БУДУЩЕЕ</w:t>
      </w:r>
      <w:r w:rsidR="00155B52">
        <w:t>»</w:t>
      </w:r>
      <w:r w:rsidRPr="00C5547D">
        <w:t>, изучив данные Банка России.</w:t>
      </w:r>
    </w:p>
    <w:p w14:paraId="2F6706E7" w14:textId="77777777" w:rsidR="00374824" w:rsidRPr="00C5547D" w:rsidRDefault="00374824" w:rsidP="00374824">
      <w:r w:rsidRPr="00C5547D">
        <w:t>Большая часть выплат — 1,3 млрд руб., или 57% от общего объема — пришлась на обязательное пенсионное страхование (ОПС). Однако по сравнению с первым кварталом прошлого года этот показатель снизился на 23%. Аналитики связывают эту динамику с тем, что россияне все активнее переводят пенсионные накопления в программу долгосрочных сбережений.</w:t>
      </w:r>
    </w:p>
    <w:p w14:paraId="1E80949A" w14:textId="77777777" w:rsidR="00374824" w:rsidRPr="00C5547D" w:rsidRDefault="00374824" w:rsidP="00374824">
      <w:r w:rsidRPr="00C5547D">
        <w:t>Выплаты по линии негосударственного пенсионного обеспечения (НПО) составили 679 млн руб. и практически не изменились за год. Из этой суммы 481 млн руб. пришлось на корпоративные пенсионные программы, еще 198 млн руб. — на индивидуальные пенсионные планы.</w:t>
      </w:r>
    </w:p>
    <w:p w14:paraId="45D192C4" w14:textId="77777777" w:rsidR="00374824" w:rsidRPr="00C5547D" w:rsidRDefault="00374824" w:rsidP="00374824">
      <w:r w:rsidRPr="00C5547D">
        <w:t>В сегменте программы долгосрочных пенсионных сбережений зафиксирован самый высокий рост: выплаты по ПДС за год увеличились в 2,7 раза — до 277 млн руб.</w:t>
      </w:r>
    </w:p>
    <w:p w14:paraId="13F8333C" w14:textId="77777777" w:rsidR="00374824" w:rsidRPr="00C5547D" w:rsidRDefault="00374824" w:rsidP="00374824">
      <w:r w:rsidRPr="00C5547D">
        <w:t>Выплаты по программе растут в основном из-за увеличения числа ее участников — в 2,8 раза год к году до 313,6 тыс. человек на конец марта 2026 г. Однако не все клиенты понимают, что ПДС — это прежде всего долгосрочный финансовый инструмент, который требует формирования накоплений на протяжении длительного периода — 10–15 лет, — пояснили DK.RU в фонде.</w:t>
      </w:r>
    </w:p>
    <w:p w14:paraId="33D249F5" w14:textId="77777777" w:rsidR="00374824" w:rsidRPr="00C5547D" w:rsidRDefault="00374824" w:rsidP="00374824">
      <w:r w:rsidRPr="00C5547D">
        <w:t>Напомним, программа долгосрочных сбережений заработала в России в 2024 г. Предполагается, что ею могут воспользоваться и совсем молодые россияне, которые готовы копить в течение 15 лет. Взамен государство софинансирует вкладчикам взносы и страховые выплаты. Кроме того, к ПДС подключают работодателей, которых освобождают от налога на прибыль с денег, отправляемых сотрудниками в систему ПДС. В конце прошлого года DK.RU писал, что государство пытается мотивировать людей копить на пенсию через ПДС, но пока не слишком успешно.</w:t>
      </w:r>
    </w:p>
    <w:p w14:paraId="75CA024F" w14:textId="4160D6E7" w:rsidR="00111D7C" w:rsidRPr="00C5547D" w:rsidRDefault="00374824" w:rsidP="00374824">
      <w:hyperlink r:id="rId29" w:history="1">
        <w:r w:rsidRPr="00C5547D">
          <w:rPr>
            <w:rStyle w:val="Hyperlink"/>
          </w:rPr>
          <w:t>https://www.dk.ru/news/237244674</w:t>
        </w:r>
      </w:hyperlink>
    </w:p>
    <w:p w14:paraId="224313C2" w14:textId="77777777" w:rsidR="005459D9" w:rsidRPr="00C5547D" w:rsidRDefault="005459D9" w:rsidP="005459D9">
      <w:pPr>
        <w:pStyle w:val="Heading2"/>
      </w:pPr>
      <w:bookmarkStart w:id="82" w:name="ф5"/>
      <w:bookmarkStart w:id="83" w:name="_Toc235082101"/>
      <w:bookmarkEnd w:id="82"/>
      <w:r w:rsidRPr="00C5547D">
        <w:lastRenderedPageBreak/>
        <w:t>Коммерсантъ Ставрополь, 15.07.2026, Ставропольцы вложили в программу долгосрочных сбережений почти 11,4 млрд рублей</w:t>
      </w:r>
      <w:bookmarkEnd w:id="83"/>
    </w:p>
    <w:p w14:paraId="0259C6CF" w14:textId="77777777" w:rsidR="005459D9" w:rsidRPr="00C5547D" w:rsidRDefault="005459D9" w:rsidP="00607AB5">
      <w:pPr>
        <w:pStyle w:val="Heading3"/>
      </w:pPr>
      <w:bookmarkStart w:id="84" w:name="_Toc235082102"/>
      <w:r w:rsidRPr="00C5547D">
        <w:t>Жители Ставропольского края с начала действия Программы долгосрочных сбережений (ПДС) направили в нее почти 11,4 млрд руб. Об этом сообщили в ставропольском отделении Южного главного управления Банка России.</w:t>
      </w:r>
      <w:bookmarkEnd w:id="84"/>
    </w:p>
    <w:p w14:paraId="492C91B2" w14:textId="77777777" w:rsidR="005459D9" w:rsidRPr="00C5547D" w:rsidRDefault="005459D9" w:rsidP="005459D9">
      <w:r w:rsidRPr="00C5547D">
        <w:t>По данным регулятора, на конец мая 2026 года жители региона заключили более 219 тыс. договоров по программе. Только за первые пять месяцев текущего года было оформлено свыше 42 тыс. новых договоров, а объем взносов составил 866 млн руб.</w:t>
      </w:r>
    </w:p>
    <w:p w14:paraId="4DDE30BC" w14:textId="77777777" w:rsidR="005459D9" w:rsidRPr="00C5547D" w:rsidRDefault="005459D9" w:rsidP="005459D9">
      <w:r w:rsidRPr="00C5547D">
        <w:t>Как отметил управляющий отделением Ставрополь Южного ГУ Банка России Георгий Тикунов, интерес к программе связан в том числе с уровнем доходности.</w:t>
      </w:r>
    </w:p>
    <w:p w14:paraId="60006952" w14:textId="450B7E89" w:rsidR="005459D9" w:rsidRPr="00C5547D" w:rsidRDefault="00155B52" w:rsidP="005459D9">
      <w:r>
        <w:t>«</w:t>
      </w:r>
      <w:r w:rsidR="005459D9" w:rsidRPr="00C5547D">
        <w:t>В первом квартале 2026 года доходность негосударственных пенсионных фондов находилась в диапазоне 13,1–13,9%. Это один из факторов, который способствует росту популярности программы долгосрочных сбережений, в том числе в Ставропольском крае</w:t>
      </w:r>
      <w:r>
        <w:t>»</w:t>
      </w:r>
      <w:r w:rsidR="005459D9" w:rsidRPr="00C5547D">
        <w:t>,— сказал господин Тикунов.</w:t>
      </w:r>
    </w:p>
    <w:p w14:paraId="0AD56481" w14:textId="77777777" w:rsidR="005459D9" w:rsidRPr="00C5547D" w:rsidRDefault="005459D9" w:rsidP="005459D9">
      <w:r w:rsidRPr="00C5547D">
        <w:t>По данным Банка России, Ставропольский край остается лидером среди регионов Северо-Кавказского федерального округа по количеству заключенных договоров ПДС и объему привлеченных средств.</w:t>
      </w:r>
    </w:p>
    <w:p w14:paraId="377D6A0D" w14:textId="77777777" w:rsidR="005459D9" w:rsidRPr="00C5547D" w:rsidRDefault="005459D9" w:rsidP="005459D9">
      <w:r w:rsidRPr="00C5547D">
        <w:t>Программа долгосрочных сбережений начала действовать в России с 2024 года. Она предусматривает добровольное формирование накоплений через негосударственные пенсионные фонды с возможностью государственного софинансирования, налоговых льгот и получения инвестиционного дохода.</w:t>
      </w:r>
    </w:p>
    <w:p w14:paraId="3489E318" w14:textId="28D9D122" w:rsidR="00DC5CCC" w:rsidRPr="00FA448D" w:rsidRDefault="005459D9" w:rsidP="005459D9">
      <w:hyperlink r:id="rId30" w:history="1">
        <w:r w:rsidRPr="00C5547D">
          <w:rPr>
            <w:rStyle w:val="Hyperlink"/>
          </w:rPr>
          <w:t>https://www.kommersant.ru/doc/8815429</w:t>
        </w:r>
      </w:hyperlink>
      <w:r w:rsidRPr="00C5547D">
        <w:t xml:space="preserve"> </w:t>
      </w:r>
    </w:p>
    <w:p w14:paraId="6961A8CB" w14:textId="23866C5B" w:rsidR="00DC5CCC" w:rsidRPr="00DC5CCC" w:rsidRDefault="00DC5CCC" w:rsidP="00DC5CCC">
      <w:pPr>
        <w:pStyle w:val="Heading2"/>
      </w:pPr>
      <w:bookmarkStart w:id="85" w:name="_Toc235082103"/>
      <w:r>
        <w:t>Новости Тамбова</w:t>
      </w:r>
      <w:r w:rsidRPr="00DC5CCC">
        <w:t>, 15.07.2026, В 2026 году тамбовчане накопили на «долгосрочных» счетах более одного миллиарда рублей</w:t>
      </w:r>
      <w:bookmarkEnd w:id="85"/>
    </w:p>
    <w:p w14:paraId="4B846FB0" w14:textId="77777777" w:rsidR="00DC5CCC" w:rsidRPr="00541ECC" w:rsidRDefault="00DC5CCC" w:rsidP="00DC5CCC">
      <w:pPr>
        <w:pStyle w:val="Heading3"/>
      </w:pPr>
      <w:bookmarkStart w:id="86" w:name="_Toc235082104"/>
      <w:r w:rsidRPr="00541ECC">
        <w:t>Жители Тамбовской области заключили более 76 тысяч договоров по программе долгосрочных сбережений (ПДС). Общий объем взносов превысил 3,8 млрд рублей. Цифры статистики за пять месяцев 2026 года приводит Банк России.</w:t>
      </w:r>
      <w:bookmarkEnd w:id="86"/>
    </w:p>
    <w:p w14:paraId="32BD9159" w14:textId="77777777" w:rsidR="00DC5CCC" w:rsidRPr="00541ECC" w:rsidRDefault="00DC5CCC" w:rsidP="00DC5CCC">
      <w:r w:rsidRPr="00541ECC">
        <w:t>За 2,5 года участником программы стал каждый 12-й житель региона. Только за первые пять месяцев текущего года было заключено более 14,3 тысячи новых договоров. В мае прибавилось свыше 2,5 тысячи человек. Жители региона в 2026 году направили на свои счета более одного миллиарда рублей. Около 730 миллионов из них поступило по договорам прошлых лет.</w:t>
      </w:r>
    </w:p>
    <w:p w14:paraId="2D7DD814" w14:textId="77777777" w:rsidR="00DC5CCC" w:rsidRPr="00541ECC" w:rsidRDefault="00DC5CCC" w:rsidP="00DC5CCC">
      <w:r w:rsidRPr="00541ECC">
        <w:t>«Такая динамика говорит о том, что люди не просто открывают счета, а действительно формируют накопления на регулярной основе. Напомню, что государство софинансирует взносы граждан на сумму до 36 тысяч рублей в год. Участники также могут получить налоговый вычет. Это делает программу одним из наиболее выгодных инструментов для формирования финансовой подушки», – отметил управляющий тамбовским отделением Банка России Михаил Носенков.</w:t>
      </w:r>
    </w:p>
    <w:p w14:paraId="4FD73B73" w14:textId="77777777" w:rsidR="00DC5CCC" w:rsidRPr="00541ECC" w:rsidRDefault="00DC5CCC" w:rsidP="00DC5CCC">
      <w:r w:rsidRPr="00541ECC">
        <w:lastRenderedPageBreak/>
        <w:t>Участие в программе добровольное. Для вступления необходимо заключить договор с негосударственным пенсионным фондом – одним из операторов программы. Размер и периодичность взносов вкладчик определяет сам. Получить накопления можно через 15 лет после вступления или при достижении 55 лет для женщин и 60 лет для мужчин.</w:t>
      </w:r>
    </w:p>
    <w:p w14:paraId="756E8D8E" w14:textId="04C461C5" w:rsidR="00DC5CCC" w:rsidRPr="00FA448D" w:rsidRDefault="00DC5CCC" w:rsidP="00DC5CCC">
      <w:hyperlink r:id="rId31" w:history="1">
        <w:r w:rsidRPr="00367F06">
          <w:rPr>
            <w:rStyle w:val="Hyperlink"/>
            <w:lang w:val="en-US"/>
          </w:rPr>
          <w:t>https</w:t>
        </w:r>
        <w:r w:rsidRPr="00FA448D">
          <w:rPr>
            <w:rStyle w:val="Hyperlink"/>
          </w:rPr>
          <w:t>://</w:t>
        </w:r>
        <w:r w:rsidRPr="00367F06">
          <w:rPr>
            <w:rStyle w:val="Hyperlink"/>
            <w:lang w:val="en-US"/>
          </w:rPr>
          <w:t>novostitambova</w:t>
        </w:r>
        <w:r w:rsidRPr="00FA448D">
          <w:rPr>
            <w:rStyle w:val="Hyperlink"/>
          </w:rPr>
          <w:t>.</w:t>
        </w:r>
        <w:r w:rsidRPr="00367F06">
          <w:rPr>
            <w:rStyle w:val="Hyperlink"/>
            <w:lang w:val="en-US"/>
          </w:rPr>
          <w:t>ru</w:t>
        </w:r>
        <w:r w:rsidRPr="00FA448D">
          <w:rPr>
            <w:rStyle w:val="Hyperlink"/>
          </w:rPr>
          <w:t>/</w:t>
        </w:r>
        <w:r w:rsidRPr="00367F06">
          <w:rPr>
            <w:rStyle w:val="Hyperlink"/>
            <w:lang w:val="en-US"/>
          </w:rPr>
          <w:t>news</w:t>
        </w:r>
        <w:r w:rsidRPr="00FA448D">
          <w:rPr>
            <w:rStyle w:val="Hyperlink"/>
          </w:rPr>
          <w:t>/1515411239525/</w:t>
        </w:r>
      </w:hyperlink>
      <w:r w:rsidRPr="00FA448D">
        <w:t xml:space="preserve"> </w:t>
      </w:r>
    </w:p>
    <w:p w14:paraId="45DA7F87" w14:textId="77777777" w:rsidR="005459D9" w:rsidRPr="00C5547D" w:rsidRDefault="005459D9" w:rsidP="005459D9">
      <w:pPr>
        <w:pStyle w:val="Heading2"/>
      </w:pPr>
      <w:bookmarkStart w:id="87" w:name="_Toc235082105"/>
      <w:r w:rsidRPr="00C5547D">
        <w:t>АиФ-Ставрополь, 15.07.2026, Накопления в сбережения. Жители Ставрополья активно присоединяются к ПДС</w:t>
      </w:r>
      <w:bookmarkEnd w:id="87"/>
    </w:p>
    <w:p w14:paraId="6A5B3063" w14:textId="137893DD" w:rsidR="005459D9" w:rsidRPr="00C5547D" w:rsidRDefault="005459D9" w:rsidP="00607AB5">
      <w:pPr>
        <w:pStyle w:val="Heading3"/>
      </w:pPr>
      <w:bookmarkStart w:id="88" w:name="_Toc235082106"/>
      <w:r w:rsidRPr="00C5547D">
        <w:t xml:space="preserve">Более 90 тысяч жителей Ставрополья открыли счета по Программе долгосрочных сбережений (ПДС) с 2024 года. Они вложили 3 млрд 877 млн рублей. Более трети этих средств переведено из накопительных пенсий. Почему многие считают это выгодным, выясним в проекте министерства финансов Ставропольского края </w:t>
      </w:r>
      <w:r w:rsidR="00155B52">
        <w:t>«</w:t>
      </w:r>
      <w:r w:rsidRPr="00C5547D">
        <w:t>Знания для жизни</w:t>
      </w:r>
      <w:r w:rsidR="00155B52">
        <w:t>»</w:t>
      </w:r>
      <w:r w:rsidRPr="00C5547D">
        <w:t>.</w:t>
      </w:r>
      <w:bookmarkEnd w:id="88"/>
    </w:p>
    <w:p w14:paraId="475C37B5" w14:textId="77777777" w:rsidR="005459D9" w:rsidRPr="00C5547D" w:rsidRDefault="005459D9" w:rsidP="005459D9">
      <w:r w:rsidRPr="00C5547D">
        <w:t>Государство добавит</w:t>
      </w:r>
    </w:p>
    <w:p w14:paraId="37D1EA41" w14:textId="77777777" w:rsidR="005459D9" w:rsidRPr="00C5547D" w:rsidRDefault="005459D9" w:rsidP="005459D9">
      <w:r w:rsidRPr="00C5547D">
        <w:t>Большинство вступивших в программу в крае — женщины, их около 70 %, а по возрасту это преимущественно зрелые люди 35-55 лет.</w:t>
      </w:r>
    </w:p>
    <w:p w14:paraId="0B148EBE" w14:textId="77777777" w:rsidR="005459D9" w:rsidRPr="00C5547D" w:rsidRDefault="005459D9" w:rsidP="005459D9">
      <w:r w:rsidRPr="00C5547D">
        <w:t>Программа привлекает их доходностью и государственным софинансированием. Люди открывают счета в негосударственных пенсионных фондах, делают взносы, а государстводоплачивает до 36 тыс. рублей в год в течение первых 10 лет участия в программе. Кроме того, можно получить налоговый вычет с суммы до 400 тысяч рублей, то есть за год вернуться может 52 тыс. рублей, если ваша ставка подоходного налога — 13%.</w:t>
      </w:r>
    </w:p>
    <w:p w14:paraId="2EB4BB4F" w14:textId="77777777" w:rsidR="005459D9" w:rsidRPr="00C5547D" w:rsidRDefault="005459D9" w:rsidP="005459D9">
      <w:r w:rsidRPr="00C5547D">
        <w:t>Просто и прозрачно</w:t>
      </w:r>
    </w:p>
    <w:p w14:paraId="66828696" w14:textId="77777777" w:rsidR="005459D9" w:rsidRPr="00C5547D" w:rsidRDefault="005459D9" w:rsidP="005459D9">
      <w:r w:rsidRPr="00C5547D">
        <w:t>Доверие внушает и открытость данных.</w:t>
      </w:r>
    </w:p>
    <w:p w14:paraId="38720DDF" w14:textId="272CA26F" w:rsidR="005459D9" w:rsidRPr="00C5547D" w:rsidRDefault="00155B52" w:rsidP="005459D9">
      <w:r>
        <w:t>«</w:t>
      </w:r>
      <w:r w:rsidR="005459D9" w:rsidRPr="00C5547D">
        <w:t>Информация о состоянии счёта по ПДС доступна участникам в любое время, — объясняет консультант Учебного центра министерства финансов Ставропольского края Алексей Веремьев, — её можно получить как по запросу в негосударственный пенсионный фонд (НПФ), так и через личный кабинет фонда или официальный сайт Банка России</w:t>
      </w:r>
      <w:r>
        <w:t>»</w:t>
      </w:r>
      <w:r w:rsidR="005459D9" w:rsidRPr="00C5547D">
        <w:t>.</w:t>
      </w:r>
    </w:p>
    <w:p w14:paraId="0A8AF4A3" w14:textId="77777777" w:rsidR="005459D9" w:rsidRPr="00C5547D" w:rsidRDefault="005459D9" w:rsidP="005459D9">
      <w:r w:rsidRPr="00C5547D">
        <w:t>По его словам, человек имеет право перевести сформированные средства по программе без потери инвестиционного дохода из одного негосударственного пенсионного фонда в другой один раз в пять лет. Это обеспечивает свободу выбора и возможность оптимизировать условия при изменении условий на финансовом рынке.</w:t>
      </w:r>
    </w:p>
    <w:p w14:paraId="0FD7D5C7" w14:textId="77777777" w:rsidR="005459D9" w:rsidRPr="00C5547D" w:rsidRDefault="005459D9" w:rsidP="005459D9">
      <w:r w:rsidRPr="00C5547D">
        <w:t>Кроме того, сейчас готовятся изменения в налоговом законодательстве. Работодателей, которые софинансируют взносы сотрудников в ПДС, планируют освободить от налогов на эту сумму, если она не превышает 12% от фонда оплаты труда. Бизнес таким образом сможет уменьшить фискальную нагрузку на прибыль.</w:t>
      </w:r>
    </w:p>
    <w:p w14:paraId="6630EE7C" w14:textId="26E48711" w:rsidR="005459D9" w:rsidRPr="00C5547D" w:rsidRDefault="005459D9" w:rsidP="005459D9">
      <w:r w:rsidRPr="00C5547D">
        <w:t xml:space="preserve">Что ещё важно знать о Программе долгосрочных сбережений и других способах накопить на старость — на сайте проекта </w:t>
      </w:r>
      <w:r w:rsidR="00155B52">
        <w:t>«</w:t>
      </w:r>
      <w:r w:rsidRPr="00C5547D">
        <w:t>Знания для жизни</w:t>
      </w:r>
      <w:r w:rsidR="00155B52">
        <w:t>»</w:t>
      </w:r>
      <w:r w:rsidRPr="00C5547D">
        <w:t xml:space="preserve">. </w:t>
      </w:r>
    </w:p>
    <w:p w14:paraId="1EE72AE8" w14:textId="2DCC6027" w:rsidR="005459D9" w:rsidRPr="00C5547D" w:rsidRDefault="005459D9" w:rsidP="005459D9">
      <w:hyperlink r:id="rId32" w:history="1">
        <w:r w:rsidRPr="00C5547D">
          <w:rPr>
            <w:rStyle w:val="Hyperlink"/>
          </w:rPr>
          <w:t>https://stav.aif.ru/money/finance/nakopleniya-v-sberezheniya-zhiteli-stavropolya-aktivno-prisoedinyayutsya-k-pds</w:t>
        </w:r>
      </w:hyperlink>
      <w:r w:rsidRPr="00C5547D">
        <w:t xml:space="preserve"> </w:t>
      </w:r>
    </w:p>
    <w:p w14:paraId="72238FD4" w14:textId="77777777" w:rsidR="00E01146" w:rsidRPr="00C5547D" w:rsidRDefault="00E01146" w:rsidP="00E01146">
      <w:pPr>
        <w:pStyle w:val="Heading2"/>
      </w:pPr>
      <w:bookmarkStart w:id="89" w:name="_Toc235082107"/>
      <w:r w:rsidRPr="00C5547D">
        <w:lastRenderedPageBreak/>
        <w:t>АиФ-Ставрополь, 15.07.2026, Больше, чем вклад. Выгодно ли вступать в программу долгосрочных сбережений?</w:t>
      </w:r>
      <w:bookmarkEnd w:id="89"/>
    </w:p>
    <w:p w14:paraId="5951A8B5" w14:textId="4D652272" w:rsidR="00E01146" w:rsidRPr="00C5547D" w:rsidRDefault="00E01146" w:rsidP="00607AB5">
      <w:pPr>
        <w:pStyle w:val="Heading3"/>
      </w:pPr>
      <w:bookmarkStart w:id="90" w:name="_Toc235082108"/>
      <w:r w:rsidRPr="00C5547D">
        <w:t xml:space="preserve">Ставропольцы заключили уже 185 тыс. договоров по программе долгосрочных сбережений (ПДС), следует из майских данных Центробанка. Чем хорош этот механизм накоплений с государственным софинансированием и какую сумму в итоге можно получить, разберёмся с экспертами в проекте минфина Ставропольского края </w:t>
      </w:r>
      <w:r w:rsidR="00155B52">
        <w:t>«</w:t>
      </w:r>
      <w:r w:rsidRPr="00C5547D">
        <w:t>Знания для жизни</w:t>
      </w:r>
      <w:r w:rsidR="00155B52">
        <w:t>»</w:t>
      </w:r>
      <w:r w:rsidRPr="00C5547D">
        <w:t>.</w:t>
      </w:r>
      <w:bookmarkEnd w:id="90"/>
    </w:p>
    <w:p w14:paraId="2CC208CA" w14:textId="77777777" w:rsidR="00E01146" w:rsidRPr="00C5547D" w:rsidRDefault="00E01146" w:rsidP="00E01146">
      <w:r w:rsidRPr="00C5547D">
        <w:t>Через год забирают</w:t>
      </w:r>
    </w:p>
    <w:p w14:paraId="2AD7E97A" w14:textId="77777777" w:rsidR="00E01146" w:rsidRPr="00C5547D" w:rsidRDefault="00E01146" w:rsidP="00E01146">
      <w:r w:rsidRPr="00C5547D">
        <w:t>Условия программы привлекательны. Человек заключает договор с негосударственным пенсионным фондом (НПФ), делает взносы на будущую пенсию и получает софинансирование от государства плюс инвестиционный доход и налоговые вычеты. Через 15 лет либо при достижении пенсионного возраста он может сразу забрать всю сумму или оформить выплаты.</w:t>
      </w:r>
    </w:p>
    <w:p w14:paraId="3824BAB9" w14:textId="5559AC44" w:rsidR="00E01146" w:rsidRPr="00C5547D" w:rsidRDefault="00E01146" w:rsidP="00E01146">
      <w:r w:rsidRPr="00C5547D">
        <w:t xml:space="preserve">Однако многих ставропольцев, по словам эксперта по финансовой грамотности Анастасии Костарновой, настораживает срок. Люди опасаются, что их накопления </w:t>
      </w:r>
      <w:r w:rsidR="00155B52">
        <w:t>«</w:t>
      </w:r>
      <w:r w:rsidRPr="00C5547D">
        <w:t>съест</w:t>
      </w:r>
      <w:r w:rsidR="00155B52">
        <w:t>»</w:t>
      </w:r>
      <w:r w:rsidRPr="00C5547D">
        <w:t xml:space="preserve"> инфляция. Поэтому активнее всего участвуют предпенсионеры, которые вскоре получают право забрать деньги вместе с софинансированием и инвестиционным доходом. Положив 36 тыс. в этом году и выйдя на пенсию в следующем, можно снять около 80 тыс. рублей.</w:t>
      </w:r>
    </w:p>
    <w:p w14:paraId="741C1708" w14:textId="77777777" w:rsidR="00E01146" w:rsidRPr="00C5547D" w:rsidRDefault="00E01146" w:rsidP="00E01146">
      <w:r w:rsidRPr="00C5547D">
        <w:t>Плюс миллион</w:t>
      </w:r>
    </w:p>
    <w:p w14:paraId="74AC8736" w14:textId="77777777" w:rsidR="00E01146" w:rsidRPr="00C5547D" w:rsidRDefault="00E01146" w:rsidP="00E01146">
      <w:r w:rsidRPr="00C5547D">
        <w:t>Между тем, молодёжи программа позволит накопить больше и будет выгоднее, чем вклад.</w:t>
      </w:r>
    </w:p>
    <w:p w14:paraId="19CC25D2" w14:textId="1EAC8856" w:rsidR="00E01146" w:rsidRPr="00C5547D" w:rsidRDefault="00155B52" w:rsidP="00E01146">
      <w:r>
        <w:t>«</w:t>
      </w:r>
      <w:r w:rsidR="00E01146" w:rsidRPr="00C5547D">
        <w:t>Накопительные вклады сейчас предлагают под 12-13%. Они зависят от ставки Центробанка, которая сейчас снижается. А доходность ПДС от инвестирования в 2025 году составляла около 20%, в этом прогнозируется около 17%, выше, чем по вкладам</w:t>
      </w:r>
      <w:r>
        <w:t>»</w:t>
      </w:r>
      <w:r w:rsidR="00E01146" w:rsidRPr="00C5547D">
        <w:t>, — объясняет Анастасия Костарнова.</w:t>
      </w:r>
    </w:p>
    <w:p w14:paraId="47D39EDD" w14:textId="77777777" w:rsidR="00E01146" w:rsidRPr="00C5547D" w:rsidRDefault="00E01146" w:rsidP="00E01146">
      <w:r w:rsidRPr="00C5547D">
        <w:t>Специалист рассчитала, сколько может накопить молодой специалист, если вступит сейчас в программу и будет ежегодно вносить по 36 тыс. рублей, то есть 3 тыс. в месяц. Допустим, его ежемесячные доходы, включая проценты по вкладам и выплату дивидендов, меньше 80 тыс. рублей. Тогда государство в течение 10 лет будет софинансировать взносы 1:1. За это время он сам внесёт 360 тыс. и столько же добавит государство. К сумме добавится ежегодный инвестиционный доход, который будет нарастать по мере увеличения накоплений. При нынешней доходности инвестиций за 10 лет можно заработать около 900 тыс. — в 2,5 раза больше, чем собственные взносы. А всего уже будет накоплено более 1,5 млн рублей.</w:t>
      </w:r>
    </w:p>
    <w:p w14:paraId="1C825942" w14:textId="77777777" w:rsidR="00E01146" w:rsidRPr="00C5547D" w:rsidRDefault="00E01146" w:rsidP="00E01146">
      <w:r w:rsidRPr="00C5547D">
        <w:t>С 11-го года участия в программе государство перестанет софинансировать взносы, но забрать деньги без потери госдобавки и инвестдохода непенсионеру ещё нельзя. Следует пять лет подождать. За это время сумма вырастет за счёт инвестиционного дохода. Кроме того, можно продолжать делать взносы самому и получать за них налоговые вычеты.</w:t>
      </w:r>
    </w:p>
    <w:p w14:paraId="4FA6EBB4" w14:textId="77777777" w:rsidR="00E01146" w:rsidRPr="00C5547D" w:rsidRDefault="00E01146" w:rsidP="00E01146">
      <w:r w:rsidRPr="00C5547D">
        <w:t>Итого 30-летний молодой человек, внося 10 лет по 3 тыс. рублей в месяц, к 45 годам получит, по подсчётам эксперта, 3,257 млн рублей накоплений.</w:t>
      </w:r>
    </w:p>
    <w:p w14:paraId="51AD311B" w14:textId="77777777" w:rsidR="00E01146" w:rsidRPr="00C5547D" w:rsidRDefault="00E01146" w:rsidP="00E01146">
      <w:r w:rsidRPr="00C5547D">
        <w:t>Защита лучше</w:t>
      </w:r>
    </w:p>
    <w:p w14:paraId="7C41B50B" w14:textId="77777777" w:rsidR="00E01146" w:rsidRPr="00C5547D" w:rsidRDefault="00E01146" w:rsidP="00E01146">
      <w:r w:rsidRPr="00C5547D">
        <w:lastRenderedPageBreak/>
        <w:t>Тем, кому за 40, в ПДС предлагают перевести накопительную часть пенсии, которая формировалась у официально трудоустроенных в 2002-2013 годах. Узнать, сколько там средств можно, заказав выписку индивидуального лицевого счёта на Госуслугах.</w:t>
      </w:r>
    </w:p>
    <w:p w14:paraId="7FCB57D6" w14:textId="77777777" w:rsidR="00E01146" w:rsidRPr="00C5547D" w:rsidRDefault="00E01146" w:rsidP="00E01146">
      <w:r w:rsidRPr="00C5547D">
        <w:t>Ставропольчанка Светлана Иванова как раз начинала работать в 2002 году. В выписке она увидела, что её пенсионные накопления в НПФ за это время достигли 70 тыс. рублей, а с учётом инвестиционного дохода — более 170 тыс. Но там же указано, что Агентство по страхованию вкладов (АСВ) гарантирует возврат только самих накоплений, без инвестдохода.</w:t>
      </w:r>
    </w:p>
    <w:p w14:paraId="36F59BDD" w14:textId="3D062DEF" w:rsidR="00E01146" w:rsidRPr="00C5547D" w:rsidRDefault="00155B52" w:rsidP="00E01146">
      <w:r>
        <w:t>«</w:t>
      </w:r>
      <w:r w:rsidR="00E01146" w:rsidRPr="00C5547D">
        <w:t>Если перевести накопительную часть пенсии в ПДС, гарантия АСВ будет распространяться не только на собственные средства участника, но и на инвестиционный доход и государственное софинансирование. При этом лимит возмещения будет выше: не 1,4 млн, а 2,8 млн рублей, как и на все средства в ПДС</w:t>
      </w:r>
      <w:r>
        <w:t>»</w:t>
      </w:r>
      <w:r w:rsidR="00E01146" w:rsidRPr="00C5547D">
        <w:t>, — рассказывает координатор программы повышения финансовой грамотности населения Ставропольского края Надежда Герасименко.</w:t>
      </w:r>
    </w:p>
    <w:p w14:paraId="07692F27" w14:textId="77777777" w:rsidR="00E01146" w:rsidRPr="00C5547D" w:rsidRDefault="00E01146" w:rsidP="00E01146">
      <w:r w:rsidRPr="00C5547D">
        <w:t>Однако накопительную часть пенсии, переведённую в ПДС, государство не софинансирует. Обратно вернуть средства в пенсионную систему тоже не получится. Помимо страховки, выгода заключается в том, что средства ПДС по окончанию программы можно забрать одной суммой, а накопительную часть пенсии, только при определённых условиях. Подробнее разбираем дальше.</w:t>
      </w:r>
    </w:p>
    <w:p w14:paraId="7916E039" w14:textId="69C80998" w:rsidR="00E01146" w:rsidRPr="00C5547D" w:rsidRDefault="00E01146" w:rsidP="00E01146">
      <w:hyperlink r:id="rId33" w:history="1">
        <w:r w:rsidRPr="00C5547D">
          <w:rPr>
            <w:rStyle w:val="Hyperlink"/>
          </w:rPr>
          <w:t>https://stav.aif.ru/money/finance/bolshe-chem-vklad-vygodno-li-vstupat-v-programmu-dolgosrochnyh-sberezheniy</w:t>
        </w:r>
      </w:hyperlink>
      <w:r w:rsidRPr="00C5547D">
        <w:t xml:space="preserve"> </w:t>
      </w:r>
    </w:p>
    <w:p w14:paraId="611C2DB0" w14:textId="77777777" w:rsidR="00BE0AAE" w:rsidRPr="00C5547D" w:rsidRDefault="00BE0AAE" w:rsidP="00BE0AAE">
      <w:pPr>
        <w:pStyle w:val="Heading2"/>
      </w:pPr>
      <w:bookmarkStart w:id="91" w:name="_Toc235082109"/>
      <w:r w:rsidRPr="00C5547D">
        <w:t>АиФ-Ставрополь, 15.07.2026, Какие преимущества даёт перевод накопительной части пенсии в ПДС?</w:t>
      </w:r>
      <w:bookmarkEnd w:id="91"/>
    </w:p>
    <w:p w14:paraId="1111A6EF" w14:textId="77777777" w:rsidR="00BE0AAE" w:rsidRPr="00C5547D" w:rsidRDefault="00BE0AAE" w:rsidP="00607AB5">
      <w:pPr>
        <w:pStyle w:val="Heading3"/>
      </w:pPr>
      <w:bookmarkStart w:id="92" w:name="_Toc235082110"/>
      <w:r w:rsidRPr="00C5547D">
        <w:t>Помимо более полной защиты средств Агентством по страхованию вкладов, перевод накопительной части пенсии в ПДС позволяет любую сумму забрать целиком по окончанию договора, то есть через 15 лет, объясняет эксперт по финансовой грамотности Анастасия Костарнова.</w:t>
      </w:r>
      <w:bookmarkEnd w:id="92"/>
    </w:p>
    <w:p w14:paraId="6D3DEB2C" w14:textId="77777777" w:rsidR="00BE0AAE" w:rsidRPr="00C5547D" w:rsidRDefault="00BE0AAE" w:rsidP="00BE0AAE">
      <w:r w:rsidRPr="00C5547D">
        <w:t>Она приводит такой пример: женщине 40 лет, у неё в НПФ лежит накопительная часть пенсии в 450 тыс. рублей. Если она оставит их в обязательной пенсионной системе, то в 55 лет у неё появится право на выплату. Однако выдать ли эти деньги одной суммой или назначить периодические выплаты, фонд решит по формуле. Накопленную сумму поделят на период дожития, который государство устанавливает ежегодно на основе статистических данных. В 2026 году он составляет 270 месяцев, или 22,5 года.</w:t>
      </w:r>
    </w:p>
    <w:p w14:paraId="7B73FAB4" w14:textId="77777777" w:rsidR="00BE0AAE" w:rsidRPr="00C5547D" w:rsidRDefault="00BE0AAE" w:rsidP="00BE0AAE">
      <w:r w:rsidRPr="00C5547D">
        <w:t>Если ежемесячная выплата выйдет больше 1/10 прожиточного минимума пенсионера, то деньги сразу не отдадут. Будут назначены либо пожизненные выплаты, либо срочные, но на срок не менее 10 лет.</w:t>
      </w:r>
    </w:p>
    <w:p w14:paraId="2B65D82F" w14:textId="77777777" w:rsidR="00BE0AAE" w:rsidRPr="00C5547D" w:rsidRDefault="00BE0AAE" w:rsidP="00BE0AAE">
      <w:r w:rsidRPr="00C5547D">
        <w:t>Федеральный прожиточный минимум сейчас — 16288 рублей, десятая часть — 1629 рублей. Если 450 тыс. рублей разделить на 270 месяцев, получим 1666 рублей. То есть при таких параметрах дожития и минимума женщина точно не получит накопительную пенсию в 450 тыс. сразу.</w:t>
      </w:r>
    </w:p>
    <w:p w14:paraId="7D23423C" w14:textId="77777777" w:rsidR="00BE0AAE" w:rsidRPr="00C5547D" w:rsidRDefault="00BE0AAE" w:rsidP="00BE0AAE">
      <w:r w:rsidRPr="00C5547D">
        <w:t>Однако если она переведёт эти деньги в ПДС, то через 15 лет сможет закрыть договор и забрать сразу всю сумму вместе с инвестиционным доходом.</w:t>
      </w:r>
    </w:p>
    <w:p w14:paraId="4CB0FCB8" w14:textId="77777777" w:rsidR="00BE0AAE" w:rsidRPr="00C5547D" w:rsidRDefault="00BE0AAE" w:rsidP="00BE0AAE">
      <w:r w:rsidRPr="00C5547D">
        <w:lastRenderedPageBreak/>
        <w:t>Те, кто достиг пенсионного возраста раньше, менее чем через 15 лет, а накопил в ПДС так много, что единовременная сумма по названной формуле не положена, могут получать срочные выплаты на условиях договора с НПФ. Обычно срок меньше, чем 10 лет.</w:t>
      </w:r>
    </w:p>
    <w:p w14:paraId="3CDC01AD" w14:textId="77777777" w:rsidR="00BE0AAE" w:rsidRPr="00C5547D" w:rsidRDefault="00BE0AAE" w:rsidP="00BE0AAE">
      <w:r w:rsidRPr="00C5547D">
        <w:t>Кстати, при назначении единовременной или срочных выплат деньги наследуются, а при пожизненных выплатах — нет. То есть возможна ситуация, когда человек накопил в НПФ крупную сумму, получил повышенную пенсию пару раз и ушёл из жизни. Выбор — за пенсионером.</w:t>
      </w:r>
    </w:p>
    <w:p w14:paraId="5F3913BA" w14:textId="3746431E" w:rsidR="00BE0AAE" w:rsidRPr="00C5547D" w:rsidRDefault="00155B52" w:rsidP="00BE0AAE">
      <w:r>
        <w:t>«</w:t>
      </w:r>
      <w:r w:rsidR="00BE0AAE" w:rsidRPr="00C5547D">
        <w:t>Кроме того, деньги на счёте ПДС не могут арестовать судебные приставы, их выплачивают кредиторам при банкротстве и не делят при разводе</w:t>
      </w:r>
      <w:r>
        <w:t>»</w:t>
      </w:r>
      <w:r w:rsidR="00BE0AAE" w:rsidRPr="00C5547D">
        <w:t>, — добавляет эксперт.</w:t>
      </w:r>
    </w:p>
    <w:p w14:paraId="7F9648F1" w14:textId="2894208A" w:rsidR="00374824" w:rsidRPr="00C5547D" w:rsidRDefault="00BE0AAE" w:rsidP="00BE0AAE">
      <w:hyperlink r:id="rId34" w:history="1">
        <w:r w:rsidRPr="00C5547D">
          <w:rPr>
            <w:rStyle w:val="Hyperlink"/>
          </w:rPr>
          <w:t>https://stav.aif.ru/dontknows/kakie-preimushchestva-dayot-perevod-nakopitelnoy-chasti-pensii-v-pds</w:t>
        </w:r>
      </w:hyperlink>
    </w:p>
    <w:p w14:paraId="493C6E56" w14:textId="77777777" w:rsidR="001F4110" w:rsidRPr="00C5547D" w:rsidRDefault="001F4110" w:rsidP="001F4110">
      <w:pPr>
        <w:pStyle w:val="Heading2"/>
      </w:pPr>
      <w:bookmarkStart w:id="93" w:name="_Hlk235020998"/>
      <w:bookmarkStart w:id="94" w:name="_Toc235082111"/>
      <w:r w:rsidRPr="00C5547D">
        <w:t xml:space="preserve">АиФ-Ставрополь, 15.07.2026, </w:t>
      </w:r>
      <w:bookmarkEnd w:id="93"/>
      <w:r w:rsidRPr="00C5547D">
        <w:t>Какие ошибки чаще всего допускают люди, заключая и расторгая договоры ПДС?</w:t>
      </w:r>
      <w:bookmarkEnd w:id="94"/>
    </w:p>
    <w:p w14:paraId="2E61C524" w14:textId="77777777" w:rsidR="001F4110" w:rsidRPr="00C5547D" w:rsidRDefault="001F4110" w:rsidP="00607AB5">
      <w:pPr>
        <w:pStyle w:val="Heading3"/>
      </w:pPr>
      <w:bookmarkStart w:id="95" w:name="_Toc235082112"/>
      <w:r w:rsidRPr="00C5547D">
        <w:t>Часто в Программу долгосрочных сбережений людей заманивают обещанием за год вдвое приумножить средства, однако это слишком упрощённое понимание условий.</w:t>
      </w:r>
      <w:bookmarkEnd w:id="95"/>
    </w:p>
    <w:p w14:paraId="77D4BF21" w14:textId="6349AD0E" w:rsidR="001F4110" w:rsidRPr="00C5547D" w:rsidRDefault="00155B52" w:rsidP="001F4110">
      <w:r>
        <w:t>«</w:t>
      </w:r>
      <w:r w:rsidR="001F4110" w:rsidRPr="00C5547D">
        <w:t>Государство софинансирует не больше 36 тыс. собственных взносов человека в год и не дольше, чем 10 лет. Пропорция софинансирования меняется в зависимости от доходов участника. Если человек ежемесячно, включая зарплату, проценты по вкладам и дивиденды, получает меньше 80 тыс. рублей, то на 36 тыс. ему добавят столько же. Если его доход от 80 до 150 тыс. рублей, то те же 36 тыс. участнику программы добавят, только если он внесёт не менее 72 тыс. в год, то есть в пропорции 1:2. При доходах от 150 тыс. рублей софинансирование будет 1:4</w:t>
      </w:r>
      <w:r>
        <w:t>»</w:t>
      </w:r>
      <w:r w:rsidR="001F4110" w:rsidRPr="00C5547D">
        <w:t>, — разъясняет координатор программы повышения финансовой грамотности населения Ставропольского края Надежда Герасименко.</w:t>
      </w:r>
    </w:p>
    <w:p w14:paraId="37B55903" w14:textId="77777777" w:rsidR="001F4110" w:rsidRPr="00C5547D" w:rsidRDefault="001F4110" w:rsidP="001F4110">
      <w:r w:rsidRPr="00C5547D">
        <w:t>Минимальная сумма в год, чтобы получить софинансирование, — 2 тыс. рублей.</w:t>
      </w:r>
    </w:p>
    <w:p w14:paraId="4324A407" w14:textId="77777777" w:rsidR="001F4110" w:rsidRPr="00C5547D" w:rsidRDefault="001F4110" w:rsidP="001F4110">
      <w:r w:rsidRPr="00C5547D">
        <w:t>Однако на следующий год вдвое больше могут забрать только женщины в 55 лет и мужчины в 60 лет. Ещё исключение делается при непредвиденных жизненных обстоятельствах, таких как потеря кормильца или болезнь, требующая дорогостоящего лечения.</w:t>
      </w:r>
    </w:p>
    <w:p w14:paraId="6FB57582" w14:textId="77777777" w:rsidR="001F4110" w:rsidRPr="00C5547D" w:rsidRDefault="001F4110" w:rsidP="001F4110">
      <w:r w:rsidRPr="00C5547D">
        <w:t>Есть ограничения и по суммам. В практике эксперта по финграмотности Анастасии Костарновой был такой случай: женщина внесла в программу 700 тыс. рублей, но на следующий год забрать свои деньги не смогла, потому что для таких больших накоплений в ПДС действуют особые правила выплат.</w:t>
      </w:r>
    </w:p>
    <w:p w14:paraId="1F69FBAF" w14:textId="77777777" w:rsidR="001F4110" w:rsidRPr="00C5547D" w:rsidRDefault="001F4110" w:rsidP="001F4110">
      <w:r w:rsidRPr="00C5547D">
        <w:t>Другой клиент, мужчина 58 лет, открыл договор ПДС и рассчитывал в 59 лет забрать свои взносы, софинансирование и инвестдоход. Однако право на выплаты в 59 лет у него ещё не возникло, поэтому деньги ему выдали без софинансирования государства и с понижающим коэффициентом 85%. Он внёс 36 тыс. рублей, а получил так называемую выкупную сумму около 30 тыс. рублей — меньше, чем положил.</w:t>
      </w:r>
    </w:p>
    <w:p w14:paraId="3FE91B00" w14:textId="77777777" w:rsidR="001F4110" w:rsidRPr="00C5547D" w:rsidRDefault="001F4110" w:rsidP="001F4110">
      <w:r w:rsidRPr="00C5547D">
        <w:lastRenderedPageBreak/>
        <w:t>Злую шутку, по словам эксперта, сыграла терминология. Понижающий коэффициент применяют, если клиент требует именно досрочно расторгнуть договор. Нужно оформлять не расторжение, а вывод средств на счёт в банке. При этом софинансирование и накопительную часть пенсии досрочно женщинам моложе 55 лет и мужчинам до 60 лет забрать никак нельзя.</w:t>
      </w:r>
    </w:p>
    <w:p w14:paraId="40E4205A" w14:textId="755AAFC4" w:rsidR="00BE0AAE" w:rsidRPr="00C5547D" w:rsidRDefault="001F4110" w:rsidP="001F4110">
      <w:hyperlink r:id="rId35" w:history="1">
        <w:r w:rsidRPr="00C5547D">
          <w:rPr>
            <w:rStyle w:val="Hyperlink"/>
          </w:rPr>
          <w:t>https://stav.aif.ru/dontknows/pochemu-ne-vse-mogut-poluchit-sofinansirovanie-v-36-tys-rubley</w:t>
        </w:r>
      </w:hyperlink>
    </w:p>
    <w:p w14:paraId="25D6F5CE" w14:textId="77777777" w:rsidR="006223E9" w:rsidRDefault="006223E9" w:rsidP="006223E9">
      <w:pPr>
        <w:pStyle w:val="Heading2"/>
      </w:pPr>
      <w:bookmarkStart w:id="96" w:name="_Toc235082113"/>
      <w:r>
        <w:t>АиФ-Ставрополь, 15.07.2026, Все ли могут получить налоговый вычет по программе долгосрочных сбережений?</w:t>
      </w:r>
      <w:bookmarkEnd w:id="96"/>
    </w:p>
    <w:p w14:paraId="42A0945C" w14:textId="1B0C14C3" w:rsidR="006223E9" w:rsidRDefault="006223E9" w:rsidP="00607AB5">
      <w:pPr>
        <w:pStyle w:val="Heading3"/>
      </w:pPr>
      <w:bookmarkStart w:id="97" w:name="_Toc235082114"/>
      <w:r>
        <w:t xml:space="preserve">Право на вычеты по ПДС даёт статья 219.2 Налогового кодекса РФ, и почти 9 тыс. ставропольцев уже воспользовались ими, получив </w:t>
      </w:r>
      <w:r w:rsidR="00155B52">
        <w:t>«</w:t>
      </w:r>
      <w:r>
        <w:t>кешбэк</w:t>
      </w:r>
      <w:r w:rsidR="00155B52">
        <w:t>»</w:t>
      </w:r>
      <w:r>
        <w:t xml:space="preserve"> за взносы 2025 года.</w:t>
      </w:r>
      <w:bookmarkEnd w:id="97"/>
    </w:p>
    <w:p w14:paraId="256873ED" w14:textId="77777777" w:rsidR="006223E9" w:rsidRDefault="006223E9" w:rsidP="006223E9">
      <w:r>
        <w:t>По закону, людям возвращают налог с суммы собственных сберегательных взносов до 400 тыс. рублей в год. Они получают или до 52 тыс. рублей при ставке подоходного налога 13% или до 60 тыс., если платят НДФЛ по ставке 15%.</w:t>
      </w:r>
    </w:p>
    <w:p w14:paraId="33341128" w14:textId="77777777" w:rsidR="006223E9" w:rsidRDefault="006223E9" w:rsidP="006223E9">
      <w:r>
        <w:t>Но при этом должны быть соблюдены ещё несколько условий.</w:t>
      </w:r>
    </w:p>
    <w:p w14:paraId="6F82FF00" w14:textId="43195E8C" w:rsidR="006223E9" w:rsidRDefault="00155B52" w:rsidP="006223E9">
      <w:r>
        <w:t>«</w:t>
      </w:r>
      <w:r w:rsidR="006223E9">
        <w:t>Для получения вычета требуется, чтобы в течение срока действия договора долгосрочных сбережений (ДДС) у налогоплательщика одновременно не было более двух других ДДС, а также был соблюдён минимальный срок с даты заключения ДДС до даты обращения за назначением выплат по такому договору. При заключении договора в 2024-2026 годах такой срок составляет 5 лет</w:t>
      </w:r>
      <w:r>
        <w:t>»</w:t>
      </w:r>
      <w:r w:rsidR="006223E9">
        <w:t>, - рассказала замруководителя УФНС по Ставропольскому краю Ольга Савельева.</w:t>
      </w:r>
    </w:p>
    <w:p w14:paraId="0F7D8A2E" w14:textId="77777777" w:rsidR="006223E9" w:rsidRDefault="006223E9" w:rsidP="006223E9">
      <w:r>
        <w:t>С 2027 года минимальный срок будет увеличиваться, пока в 2031 году не достигнет 10 лет.</w:t>
      </w:r>
    </w:p>
    <w:p w14:paraId="5E2ABED5" w14:textId="77777777" w:rsidR="006223E9" w:rsidRDefault="006223E9" w:rsidP="006223E9">
      <w:r>
        <w:t>Право на вычет подтверждают налоговой декларацией и справкой от негосударственного пенсионного фонда. Декларацию можно и не подавать, если фонд передаст данные напрямую в налоговую службу в электронном виде по правилам обмена информацией между ведомствами.</w:t>
      </w:r>
    </w:p>
    <w:p w14:paraId="28E7CD18" w14:textId="77777777" w:rsidR="006223E9" w:rsidRDefault="006223E9" w:rsidP="006223E9">
      <w:r>
        <w:t>Однако может возникнуть ситуация, когда деньги в бюджет придётся вернуть.</w:t>
      </w:r>
    </w:p>
    <w:p w14:paraId="5FB3D1C8" w14:textId="1DC3EF5E" w:rsidR="006223E9" w:rsidRDefault="00155B52" w:rsidP="006223E9">
      <w:r>
        <w:t>«</w:t>
      </w:r>
      <w:r w:rsidR="006223E9">
        <w:t>Возвращать налоговые вычеты нужно, если договор ПДС расторгнут до истечения минимального срока, который пока составляет 5 лет. Либо если выплаты назначены ранее установленного срока, - напоминает координатор программы повышения финансовой грамотности населения Ставропольского края Надежда Герасименко. - Это значит, что мужчина, заключивший в этом году договор в 55 лет, права на вычет уже не имеет, так как он получит право на выплаты менее чем через 5 лет, когда ему исполнится 60. Такое же ограничение для женщин с 50 лет</w:t>
      </w:r>
      <w:r>
        <w:t>»</w:t>
      </w:r>
      <w:r w:rsidR="006223E9">
        <w:t xml:space="preserve"> (по материалам ФНС).</w:t>
      </w:r>
    </w:p>
    <w:p w14:paraId="1083CB1D" w14:textId="77777777" w:rsidR="006223E9" w:rsidRDefault="006223E9" w:rsidP="006223E9">
      <w:r>
        <w:t>Если деньги уже получены, а обстоятельства изменились, надо подать уточнённую декларацию в налоговую за год, на который начисляли вычет.</w:t>
      </w:r>
    </w:p>
    <w:p w14:paraId="7743A0B9" w14:textId="27FAB601" w:rsidR="001F4110" w:rsidRDefault="006223E9" w:rsidP="006223E9">
      <w:hyperlink r:id="rId36" w:history="1">
        <w:r w:rsidRPr="00D611CA">
          <w:rPr>
            <w:rStyle w:val="Hyperlink"/>
          </w:rPr>
          <w:t>https://stav.aif.ru/dontknows/vse-li-mogut-poluchit-nalogovyy-vychet-po-programme-dolgosrochnyh-sberezheniy</w:t>
        </w:r>
      </w:hyperlink>
    </w:p>
    <w:p w14:paraId="4EF00B60" w14:textId="77777777" w:rsidR="006223E9" w:rsidRPr="00C5547D" w:rsidRDefault="006223E9" w:rsidP="006223E9"/>
    <w:p w14:paraId="61C77DB8" w14:textId="77777777" w:rsidR="00111D7C" w:rsidRPr="00C5547D" w:rsidRDefault="00111D7C" w:rsidP="00111D7C">
      <w:pPr>
        <w:pStyle w:val="Heading1"/>
      </w:pPr>
      <w:bookmarkStart w:id="98" w:name="_Toc165991074"/>
      <w:bookmarkStart w:id="99" w:name="_Toc235082115"/>
      <w:r w:rsidRPr="00C5547D">
        <w:lastRenderedPageBreak/>
        <w:t>Новости развития системы обязательного пенсионного страхования и страховой пенсии</w:t>
      </w:r>
      <w:bookmarkEnd w:id="68"/>
      <w:bookmarkEnd w:id="69"/>
      <w:bookmarkEnd w:id="70"/>
      <w:bookmarkEnd w:id="98"/>
      <w:bookmarkEnd w:id="99"/>
    </w:p>
    <w:p w14:paraId="66D41F5E" w14:textId="77777777" w:rsidR="004F0BE5" w:rsidRPr="00C5547D" w:rsidRDefault="004F0BE5" w:rsidP="004F0BE5">
      <w:pPr>
        <w:pStyle w:val="Heading2"/>
      </w:pPr>
      <w:bookmarkStart w:id="100" w:name="ф6"/>
      <w:bookmarkStart w:id="101" w:name="_Toc235082116"/>
      <w:bookmarkEnd w:id="100"/>
      <w:r w:rsidRPr="00C5547D">
        <w:t>ТАСС, 15.07.2026, Депутат Говырин рассказал, как вырастут накопительные пенсии с 1 августа</w:t>
      </w:r>
      <w:bookmarkEnd w:id="101"/>
    </w:p>
    <w:p w14:paraId="72C44F3C" w14:textId="3E2D9A3F" w:rsidR="004F0BE5" w:rsidRPr="00C5547D" w:rsidRDefault="004F0BE5" w:rsidP="00607AB5">
      <w:pPr>
        <w:pStyle w:val="Heading3"/>
      </w:pPr>
      <w:bookmarkStart w:id="102" w:name="_Toc235082117"/>
      <w:r w:rsidRPr="00C5547D">
        <w:t xml:space="preserve">Накопительные пенсии с 1 августа вырастут - основанием для перерасчета послужит инвестиционный доход за 2025 год: для участников программы софинансирования, а также родителей, направивших материнский капитал в накопительную пенсию, величина повышения будет выше, рассказал ТАСС член комитета Госдумы по малому и среднему предпринимательству Алексей Говырин (фракция </w:t>
      </w:r>
      <w:r w:rsidR="00155B52">
        <w:t>«</w:t>
      </w:r>
      <w:r w:rsidRPr="00C5547D">
        <w:t>Единая Россия</w:t>
      </w:r>
      <w:r w:rsidR="00155B52">
        <w:t>»</w:t>
      </w:r>
      <w:r w:rsidRPr="00C5547D">
        <w:t>).</w:t>
      </w:r>
      <w:bookmarkEnd w:id="102"/>
    </w:p>
    <w:p w14:paraId="702094D3" w14:textId="3B998052" w:rsidR="004F0BE5" w:rsidRPr="00C5547D" w:rsidRDefault="00155B52" w:rsidP="004F0BE5">
      <w:r>
        <w:t>«</w:t>
      </w:r>
      <w:r w:rsidR="004F0BE5" w:rsidRPr="00C5547D">
        <w:t>С 1 августа Социальный фонд пересчитает накопительные пенсии в сторону увеличения на 17,3%. Основанием служит инвестиционный доход за 2025 год. Пенсионные накопления размещают государственная управляющая компания ВЭБ.РФ и 9 частных компаний, всего гражданам доступно 13 портфелей. Доходность по итогам прошлого года более чем втрое превысила инфляцию, которая составила 5,6%, поэтому и прибавка получилась ощутимой</w:t>
      </w:r>
      <w:r>
        <w:t>»</w:t>
      </w:r>
      <w:r w:rsidR="004F0BE5" w:rsidRPr="00C5547D">
        <w:t>, - пояснил он.</w:t>
      </w:r>
    </w:p>
    <w:p w14:paraId="2CFA4F60" w14:textId="23EC4ACC" w:rsidR="004F0BE5" w:rsidRPr="00C5547D" w:rsidRDefault="004F0BE5" w:rsidP="004F0BE5">
      <w:r w:rsidRPr="00C5547D">
        <w:t xml:space="preserve">Для участников программы софинансирования, а также для родителей, направивших материнский капитал на пенсию, повышение будет выше и составит 19,3%, указал депутат. </w:t>
      </w:r>
      <w:r w:rsidR="00155B52">
        <w:t>«</w:t>
      </w:r>
      <w:r w:rsidRPr="00C5547D">
        <w:t>Такие граждане получают срочную пенсионную выплату, она назначается на выбранный срок от 10 лет и корректируется по отдельному коэффициенту</w:t>
      </w:r>
      <w:r w:rsidR="00155B52">
        <w:t>»</w:t>
      </w:r>
      <w:r w:rsidRPr="00C5547D">
        <w:t>, - разъяснил Говырин.</w:t>
      </w:r>
    </w:p>
    <w:p w14:paraId="19C3DEEF" w14:textId="18B9CEC5" w:rsidR="004F0BE5" w:rsidRPr="00C5547D" w:rsidRDefault="004F0BE5" w:rsidP="004F0BE5">
      <w:r w:rsidRPr="00C5547D">
        <w:t xml:space="preserve">Заявления подавать не нужно: перерасчет пройдет автоматически по данным лицевых счетов, деньги придут привычным способом вместе с основной пенсией, уточнил парламентарий. </w:t>
      </w:r>
      <w:r w:rsidR="00155B52">
        <w:t>«</w:t>
      </w:r>
      <w:r w:rsidRPr="00C5547D">
        <w:t>Повышение затронет около 136 тыс. получателей накопительной пенсии и еще 37,3 тыс. человек со срочной выплатой. Тем, кто пока не проверял свои накопления, стоит заказать выписку из лицевого счета на Госуслугах и уточнить, назначена ли выплата</w:t>
      </w:r>
      <w:r w:rsidR="00155B52">
        <w:t>»</w:t>
      </w:r>
      <w:r w:rsidRPr="00C5547D">
        <w:t>, - посоветовал Говырин.</w:t>
      </w:r>
    </w:p>
    <w:p w14:paraId="5769C312" w14:textId="26D8317B" w:rsidR="004F0BE5" w:rsidRPr="00C5547D" w:rsidRDefault="004F0BE5" w:rsidP="004F0BE5">
      <w:hyperlink r:id="rId37" w:history="1">
        <w:r w:rsidRPr="00C5547D">
          <w:rPr>
            <w:rStyle w:val="Hyperlink"/>
          </w:rPr>
          <w:t>https://tass.ru/obschestvo/27917883</w:t>
        </w:r>
      </w:hyperlink>
      <w:r w:rsidRPr="00C5547D">
        <w:t xml:space="preserve"> </w:t>
      </w:r>
    </w:p>
    <w:p w14:paraId="392B40FC" w14:textId="77777777" w:rsidR="00921DA1" w:rsidRPr="00C5547D" w:rsidRDefault="00921DA1" w:rsidP="00921DA1">
      <w:pPr>
        <w:pStyle w:val="Heading2"/>
      </w:pPr>
      <w:bookmarkStart w:id="103" w:name="_Toc235082118"/>
      <w:r w:rsidRPr="00C5547D">
        <w:t>RT, 15.07.2026, Депутат Чаплин: в 2026 году ряд россиян имеют право выйти на пенсию в 50 лет</w:t>
      </w:r>
      <w:bookmarkEnd w:id="103"/>
    </w:p>
    <w:p w14:paraId="4B68C389" w14:textId="77777777" w:rsidR="00921DA1" w:rsidRPr="00C5547D" w:rsidRDefault="00921DA1" w:rsidP="00607AB5">
      <w:pPr>
        <w:pStyle w:val="Heading3"/>
      </w:pPr>
      <w:bookmarkStart w:id="104" w:name="_Toc235082119"/>
      <w:r w:rsidRPr="00C5547D">
        <w:t>В 2026 году право выйти на пенсию в 50 лет сохраняется для нескольких категорий граждан, напомнил в беседе с RT Никита Чаплин, член комитета Госдумы по бюджету и налогам.</w:t>
      </w:r>
      <w:bookmarkEnd w:id="104"/>
    </w:p>
    <w:p w14:paraId="0D223D42" w14:textId="7C7EB57C" w:rsidR="00921DA1" w:rsidRPr="00C5547D" w:rsidRDefault="00155B52" w:rsidP="00921DA1">
      <w:r>
        <w:t>«</w:t>
      </w:r>
      <w:r w:rsidR="00921DA1" w:rsidRPr="00C5547D">
        <w:t>Самый массовый случай - многодетные матери, родившие и воспитавшие пять и более детей до достижения ими восьмилетнего возраста. Для них пенсионный возраст составляет 50 лет при наличии страхового стажа не менее 15 лет и 30 пенсионных баллов</w:t>
      </w:r>
      <w:r>
        <w:t>»</w:t>
      </w:r>
      <w:r w:rsidR="00921DA1" w:rsidRPr="00C5547D">
        <w:t>, - подчеркнул парламентарий.</w:t>
      </w:r>
    </w:p>
    <w:p w14:paraId="7594C253" w14:textId="77777777" w:rsidR="00921DA1" w:rsidRPr="00C5547D" w:rsidRDefault="00921DA1" w:rsidP="00921DA1">
      <w:r w:rsidRPr="00C5547D">
        <w:t>По его словам, также право на пенсию в 50 лет имеют женщины, которые воспитали ребёнка-инвалида с детства до восьмилетнего возраста.</w:t>
      </w:r>
    </w:p>
    <w:p w14:paraId="66EFD094" w14:textId="46A125BC" w:rsidR="00921DA1" w:rsidRPr="00C5547D" w:rsidRDefault="00155B52" w:rsidP="00921DA1">
      <w:r>
        <w:lastRenderedPageBreak/>
        <w:t>«</w:t>
      </w:r>
      <w:r w:rsidR="00921DA1" w:rsidRPr="00C5547D">
        <w:t>Для них достаточно 15 лет страхового стажа. Отцы детей-инвалидов в аналогичной ситуации могут выйти на пенсию с 55 лет. Для родителей, воспитывающих ребёнка-инвалида, есть важная особенность: льгота предоставляется только одному из родителей. При этом не имеет значения, является ли ребёнок инвалидом в настоящее время - достаточно факта установления инвалидности до 18 лет</w:t>
      </w:r>
      <w:r>
        <w:t>»</w:t>
      </w:r>
      <w:r w:rsidR="00921DA1" w:rsidRPr="00C5547D">
        <w:t>, - пояснил Чаплин.</w:t>
      </w:r>
    </w:p>
    <w:p w14:paraId="1921A34C" w14:textId="77777777" w:rsidR="00921DA1" w:rsidRPr="00C5547D" w:rsidRDefault="00921DA1" w:rsidP="00921DA1">
      <w:r w:rsidRPr="00C5547D">
        <w:t>Особое основание - работа во вредных и опасных условиях, напомнил депутат.</w:t>
      </w:r>
    </w:p>
    <w:p w14:paraId="3A8252CE" w14:textId="1C8AC481" w:rsidR="00921DA1" w:rsidRPr="00C5547D" w:rsidRDefault="00155B52" w:rsidP="00921DA1">
      <w:r>
        <w:t>«</w:t>
      </w:r>
      <w:r w:rsidR="00921DA1" w:rsidRPr="00C5547D">
        <w:t>По Списку №1 (особо вредные и опасные профессии, например, в угольной промышленности) мужчины могут выйти на пенсию с 50 лет при наличии 10 лет специального стажа, а женщины - с 45 лет при 7,5 года специального стажа</w:t>
      </w:r>
      <w:r>
        <w:t>»</w:t>
      </w:r>
      <w:r w:rsidR="00921DA1" w:rsidRPr="00C5547D">
        <w:t>, - добавил парламентарий.</w:t>
      </w:r>
    </w:p>
    <w:p w14:paraId="34AF8B84" w14:textId="77777777" w:rsidR="00921DA1" w:rsidRPr="00C5547D" w:rsidRDefault="00921DA1" w:rsidP="00921DA1">
      <w:r w:rsidRPr="00C5547D">
        <w:t>По Списку №2 (тяжёлые условия труда, например, в металлургии) мужчины выходят в 55 лет, женщины - в 50 лет, рассказал он.</w:t>
      </w:r>
    </w:p>
    <w:p w14:paraId="4D882942" w14:textId="0BEA6222" w:rsidR="00921DA1" w:rsidRPr="00C5547D" w:rsidRDefault="00155B52" w:rsidP="00921DA1">
      <w:r>
        <w:t>«</w:t>
      </w:r>
      <w:r w:rsidR="00921DA1" w:rsidRPr="00C5547D">
        <w:t>Для жителей Крайнего Севера, занятых в традиционных промыслах - оленеводстве, рыболовстве или охоте, также действует льгота: мужчины - с 50 лет при стаже 25 лет, женщины - с 45 лет при стаже 20 лет</w:t>
      </w:r>
      <w:r>
        <w:t>»</w:t>
      </w:r>
      <w:r w:rsidR="00921DA1" w:rsidRPr="00C5547D">
        <w:t>, - заключил собеседник RT.</w:t>
      </w:r>
    </w:p>
    <w:p w14:paraId="7BA3AECD" w14:textId="77777777" w:rsidR="00921DA1" w:rsidRPr="00C5547D" w:rsidRDefault="00921DA1" w:rsidP="00921DA1">
      <w:r w:rsidRPr="00C5547D">
        <w:t>Ранее россиян предупредили, что пенсионер обязан уведомить Соцфонд о трудоустройстве лишь в отдельных случаях.</w:t>
      </w:r>
    </w:p>
    <w:p w14:paraId="71DDFD12" w14:textId="5F7F0D64" w:rsidR="00921DA1" w:rsidRPr="00C5547D" w:rsidRDefault="00921DA1" w:rsidP="00921DA1">
      <w:hyperlink r:id="rId38" w:history="1">
        <w:r w:rsidRPr="00C5547D">
          <w:rPr>
            <w:rStyle w:val="Hyperlink"/>
          </w:rPr>
          <w:t>https://russian.rt.com/russia/news/1657009-deputat-pensiya-vozrast-kategorii</w:t>
        </w:r>
      </w:hyperlink>
      <w:r w:rsidRPr="00C5547D">
        <w:t xml:space="preserve"> </w:t>
      </w:r>
    </w:p>
    <w:p w14:paraId="08616517" w14:textId="77777777" w:rsidR="00DA5664" w:rsidRPr="00C5547D" w:rsidRDefault="00DA5664" w:rsidP="00DA5664">
      <w:pPr>
        <w:pStyle w:val="Heading2"/>
      </w:pPr>
      <w:bookmarkStart w:id="105" w:name="_Toc235082120"/>
      <w:r w:rsidRPr="00C5547D">
        <w:t>ТАСС, 15.07.2026, ЛДПР предложила начислять пенсионерам не менее 2 тыс. рублей за каждый год стажа</w:t>
      </w:r>
      <w:bookmarkEnd w:id="105"/>
    </w:p>
    <w:p w14:paraId="1B6FCDEB" w14:textId="77777777" w:rsidR="00DA5664" w:rsidRPr="00C5547D" w:rsidRDefault="00DA5664" w:rsidP="00607AB5">
      <w:pPr>
        <w:pStyle w:val="Heading3"/>
      </w:pPr>
      <w:bookmarkStart w:id="106" w:name="_Toc235082121"/>
      <w:r w:rsidRPr="00C5547D">
        <w:t>ЛДПР предложила изменить механизм расчета страховой пенсии по старости, чтобы за каждый полный год страхового стажа начислялось по 2 тыс. рублей. Соответствующее обращение направлено вице-премьеру РФ Татьяне Голиковой, документ есть в распоряжении ТАСС.</w:t>
      </w:r>
      <w:bookmarkEnd w:id="106"/>
    </w:p>
    <w:p w14:paraId="2B3B6A71" w14:textId="5852579D" w:rsidR="00DA5664" w:rsidRPr="00C5547D" w:rsidRDefault="00155B52" w:rsidP="00DA5664">
      <w:r>
        <w:t>«</w:t>
      </w:r>
      <w:r w:rsidR="00DA5664" w:rsidRPr="00C5547D">
        <w:t>ЛДПР предлагает отказаться от непрозрачной системы пенсионных баллов. За каждый полный год страхового стажа должна начисляться фиксированная сумма - 2 тыс. рублей в ценах года запуска программы. 20 лет стажа - 40 тыс. рублей трудовой части пенсии, 40 лет - 80 тыс. Эта система должна распространяться и на работающих пенсионеров. Именно на таком подходе настаивал основатель ЛДПР Владимир Жириновский</w:t>
      </w:r>
      <w:r>
        <w:t>»</w:t>
      </w:r>
      <w:r w:rsidR="00DA5664" w:rsidRPr="00C5547D">
        <w:t xml:space="preserve">, - сказал ТАСС председатель партии Леонид Слуцкий в ходе расширенного заседания фракции в Госдуме на тему </w:t>
      </w:r>
      <w:r>
        <w:t>«</w:t>
      </w:r>
      <w:r w:rsidR="00DA5664" w:rsidRPr="00C5547D">
        <w:t>Поддержка пенсионеров в России: от слов к действию</w:t>
      </w:r>
      <w:r>
        <w:t>»</w:t>
      </w:r>
      <w:r w:rsidR="00DA5664" w:rsidRPr="00C5547D">
        <w:t>.</w:t>
      </w:r>
    </w:p>
    <w:p w14:paraId="216F4220" w14:textId="692100F2" w:rsidR="00DA5664" w:rsidRPr="00C5547D" w:rsidRDefault="00DA5664" w:rsidP="00DA5664">
      <w:r w:rsidRPr="00C5547D">
        <w:t xml:space="preserve">Как отмечается в обращении, сейчас работающим пенсионерам ежегодно пересчитывают пенсию с учетом страховых взносов, уплаченных работодателем. </w:t>
      </w:r>
      <w:r w:rsidR="00155B52">
        <w:t>«</w:t>
      </w:r>
      <w:r w:rsidRPr="00C5547D">
        <w:t>Однако размер такого перерасчета ограничен тремя пенсионными коэффициентами в год, что фактически в 2026 году составляет не более 470,28 рубля (3 156,76 рубля)</w:t>
      </w:r>
      <w:r w:rsidR="00155B52">
        <w:t>»</w:t>
      </w:r>
      <w:r w:rsidRPr="00C5547D">
        <w:t>, - говорится в письме.</w:t>
      </w:r>
    </w:p>
    <w:p w14:paraId="44488DA2" w14:textId="77777777" w:rsidR="00DA5664" w:rsidRPr="00C5547D" w:rsidRDefault="00DA5664" w:rsidP="00DA5664">
      <w:r w:rsidRPr="00C5547D">
        <w:t>По мнению лидера ЛДПР, из-за этого дополнительный трудовой стаж не отражается в полной мере в размере пенсии. Новый механизм расчета, считает он, позволит повысить уровень пенсионного обеспечения граждан с длительным стажем, станет дополнительным стимулом для продолжения работы после выхода на пенсию и сделает пенсионную систему более понятной.</w:t>
      </w:r>
    </w:p>
    <w:p w14:paraId="0CCD7313" w14:textId="62FAB854" w:rsidR="00DA5664" w:rsidRPr="00C5547D" w:rsidRDefault="00DA5664" w:rsidP="00DA5664">
      <w:hyperlink r:id="rId39" w:history="1">
        <w:r w:rsidRPr="00C5547D">
          <w:rPr>
            <w:rStyle w:val="Hyperlink"/>
          </w:rPr>
          <w:t>https://tass.ru/obschestvo/27918899</w:t>
        </w:r>
      </w:hyperlink>
      <w:r w:rsidRPr="00C5547D">
        <w:t xml:space="preserve"> </w:t>
      </w:r>
    </w:p>
    <w:p w14:paraId="04D48E21" w14:textId="77777777" w:rsidR="00DA5664" w:rsidRPr="00C5547D" w:rsidRDefault="00DA5664" w:rsidP="00DA5664">
      <w:pPr>
        <w:pStyle w:val="Heading2"/>
      </w:pPr>
      <w:bookmarkStart w:id="107" w:name="_Toc235082122"/>
      <w:r w:rsidRPr="00C5547D">
        <w:t>ТАСС, 15.07.2026, ЛДПР предложила субсидировать лекарства пенсионерам с низкими доходами</w:t>
      </w:r>
      <w:bookmarkEnd w:id="107"/>
    </w:p>
    <w:p w14:paraId="695D4713" w14:textId="77777777" w:rsidR="00DA5664" w:rsidRPr="00C5547D" w:rsidRDefault="00DA5664" w:rsidP="00607AB5">
      <w:pPr>
        <w:pStyle w:val="Heading3"/>
      </w:pPr>
      <w:bookmarkStart w:id="108" w:name="_Toc235082123"/>
      <w:r w:rsidRPr="00C5547D">
        <w:t>ЛДПР предложила предоставить пенсионерам, чьи доходы не превышают 1,5 регионального прожиточного минимума, субсидии на оплату лекарств, медицинских изделий и специализированного лечебного питания. Соответствующее обращение направлено вице-премьеру РФ Татьяне Голиковой, документ есть в распоряжении ТАСС.</w:t>
      </w:r>
      <w:bookmarkEnd w:id="108"/>
    </w:p>
    <w:p w14:paraId="3A7CA1DC" w14:textId="312E5B67" w:rsidR="00DA5664" w:rsidRPr="00C5547D" w:rsidRDefault="00155B52" w:rsidP="00DA5664">
      <w:r>
        <w:t>«</w:t>
      </w:r>
      <w:r w:rsidR="00DA5664" w:rsidRPr="00C5547D">
        <w:t>ЛДПР считает необходимым дать право на получение субсидий для оплаты лекарств, медицинских изделий и специализированных продуктов лечебного питания пенсионерам, чьи доходы и пенсия не выше полуторакратной величины регионального прожиточного минимума пенсионера. При этом такие субсидии должны быть соразмерны реальным расходам пожилых граждан на перечисленные товары</w:t>
      </w:r>
      <w:r>
        <w:t>»</w:t>
      </w:r>
      <w:r w:rsidR="00DA5664" w:rsidRPr="00C5547D">
        <w:t xml:space="preserve">, - сказал ТАСС </w:t>
      </w:r>
      <w:bookmarkStart w:id="109" w:name="_Hlk235019971"/>
      <w:r w:rsidR="00DA5664" w:rsidRPr="00C5547D">
        <w:t xml:space="preserve">председатель партии Леонид Слуцкий </w:t>
      </w:r>
      <w:bookmarkEnd w:id="109"/>
      <w:r w:rsidR="00DA5664" w:rsidRPr="00C5547D">
        <w:t xml:space="preserve">в ходе расширенного заседания фракции в Госдуме </w:t>
      </w:r>
      <w:r>
        <w:t>«</w:t>
      </w:r>
      <w:r w:rsidR="00DA5664" w:rsidRPr="00C5547D">
        <w:t>Поддержка пенсионеров в России: от слов к действию</w:t>
      </w:r>
      <w:r>
        <w:t>»</w:t>
      </w:r>
      <w:r w:rsidR="00DA5664" w:rsidRPr="00C5547D">
        <w:t>.</w:t>
      </w:r>
    </w:p>
    <w:p w14:paraId="5A5A355C" w14:textId="77777777" w:rsidR="00DA5664" w:rsidRPr="00C5547D" w:rsidRDefault="00DA5664" w:rsidP="00DA5664">
      <w:r w:rsidRPr="00C5547D">
        <w:t>Как отмечается в обращении, сейчас право на бесплатное лекарственное обеспечение имеют только отдельные льготные категории граждан, тогда как большинство пенсионеров оплачивают лекарства самостоятельно. При этом, говорится в письме, расходы на лекарства и медицинские услуги достигают 15% бюджета пожилого человека.</w:t>
      </w:r>
    </w:p>
    <w:p w14:paraId="51BDEC5A" w14:textId="77777777" w:rsidR="00DA5664" w:rsidRPr="00C5547D" w:rsidRDefault="00DA5664" w:rsidP="00DA5664">
      <w:r w:rsidRPr="00C5547D">
        <w:t>По мнению Слуцкого, такая мера позволит сделать лекарства доступнее для пенсионеров с низкими доходами, снизить их расходы и улучшить качество жизни.</w:t>
      </w:r>
    </w:p>
    <w:p w14:paraId="4B739DB4" w14:textId="3E67B2DE" w:rsidR="00DA5664" w:rsidRDefault="00DA5664" w:rsidP="00DA5664">
      <w:hyperlink r:id="rId40" w:history="1">
        <w:r w:rsidRPr="00C5547D">
          <w:rPr>
            <w:rStyle w:val="Hyperlink"/>
          </w:rPr>
          <w:t>https://tass.ru/obschestvo/27918881</w:t>
        </w:r>
      </w:hyperlink>
      <w:r w:rsidRPr="00C5547D">
        <w:t xml:space="preserve"> </w:t>
      </w:r>
    </w:p>
    <w:p w14:paraId="5AB4AC69" w14:textId="77777777" w:rsidR="0016474E" w:rsidRDefault="0016474E" w:rsidP="0016474E">
      <w:pPr>
        <w:pStyle w:val="Heading2"/>
      </w:pPr>
      <w:bookmarkStart w:id="110" w:name="_Toc235082124"/>
      <w:r>
        <w:t>ТАСС, 15.07.2026, ЛДПР передала в Соцфонд программу из 80 предложений по поддержке пенсионеров</w:t>
      </w:r>
      <w:bookmarkEnd w:id="110"/>
    </w:p>
    <w:p w14:paraId="60471B93" w14:textId="0C3EBCBA" w:rsidR="0016474E" w:rsidRDefault="0016474E" w:rsidP="00607AB5">
      <w:pPr>
        <w:pStyle w:val="Heading3"/>
      </w:pPr>
      <w:bookmarkStart w:id="111" w:name="_Toc235082125"/>
      <w:r>
        <w:t xml:space="preserve">Лидер ЛДПР Леонид Слуцкий передал руководству Социального фонда России концепцию государственной программы </w:t>
      </w:r>
      <w:r w:rsidR="00155B52">
        <w:t>«</w:t>
      </w:r>
      <w:r>
        <w:t>Пенсионеры России</w:t>
      </w:r>
      <w:r w:rsidR="00155B52">
        <w:t>»</w:t>
      </w:r>
      <w:r>
        <w:t>, которая включает более 80 предложений по повышению качества жизни пожилых граждан.</w:t>
      </w:r>
      <w:bookmarkEnd w:id="111"/>
    </w:p>
    <w:p w14:paraId="22F9B1AB" w14:textId="34104D3B" w:rsidR="0016474E" w:rsidRDefault="00155B52" w:rsidP="0016474E">
      <w:r>
        <w:t>«</w:t>
      </w:r>
      <w:r w:rsidR="0016474E">
        <w:t xml:space="preserve">Передаю от фракции ЛДПР руководству Социального фонда России проект концепции государственной программы </w:t>
      </w:r>
      <w:r>
        <w:t>«</w:t>
      </w:r>
      <w:r w:rsidR="0016474E">
        <w:t>Пенсионеры России</w:t>
      </w:r>
      <w:r>
        <w:t>»</w:t>
      </w:r>
      <w:r w:rsidR="0016474E">
        <w:t>. Будем ждать от коллег предложений и дополнений</w:t>
      </w:r>
      <w:r>
        <w:t>»</w:t>
      </w:r>
      <w:r w:rsidR="0016474E">
        <w:t xml:space="preserve">, - сказал ТАСС Слуцкий в ходе расширенного заседания фракции в Госдуме на тему </w:t>
      </w:r>
      <w:r>
        <w:t>«</w:t>
      </w:r>
      <w:r w:rsidR="0016474E">
        <w:t>Поддержка пенсионеров в России: от слов к действию</w:t>
      </w:r>
      <w:r>
        <w:t>»</w:t>
      </w:r>
      <w:r w:rsidR="0016474E">
        <w:t>.</w:t>
      </w:r>
    </w:p>
    <w:p w14:paraId="6021A9BD" w14:textId="77777777" w:rsidR="0016474E" w:rsidRDefault="0016474E" w:rsidP="0016474E">
      <w:r>
        <w:t>По его словам, программа рассчитана на 2027-2032 годы и направлена на повышение уровня жизни, финансового благополучия и продолжительности активной жизни пенсионеров. В концепцию, в частности, вошли предложения изменить механизм расчета страховой пенсии по старости, чтобы за каждый полный год страхового стажа начислялось по 2 тыс. рублей, а также предоставить пенсионерам, чьи доходы не превышают 1,5 регионального прожиточного минимума, субсидии на оплату лекарств, медицинских изделий и специализированного лечебного питания.</w:t>
      </w:r>
    </w:p>
    <w:p w14:paraId="06798F7B" w14:textId="692BFFBD" w:rsidR="0016474E" w:rsidRDefault="00155B52" w:rsidP="0016474E">
      <w:r>
        <w:lastRenderedPageBreak/>
        <w:t>«</w:t>
      </w:r>
      <w:r w:rsidR="0016474E">
        <w:t>Мы учтем высказанные сегодня замечания и предложения. Рассчитываем, что государственные органы, ведомства, экспертные учреждения и регионы внимательно отнесутся к концепции, представят свои оценки и помогут довести ее до полноценной государственной программы</w:t>
      </w:r>
      <w:r>
        <w:t>»</w:t>
      </w:r>
      <w:r w:rsidR="0016474E">
        <w:t>, - отметил парламентарий.</w:t>
      </w:r>
    </w:p>
    <w:p w14:paraId="008210AB" w14:textId="3A36B8FE" w:rsidR="0016474E" w:rsidRDefault="0016474E" w:rsidP="0016474E">
      <w:r>
        <w:t xml:space="preserve">Слуцкий подчеркнул, что партия намерена добиваться, чтобы будущая программа получила четкие сроки реализации, необходимое финансирование, понятные показатели эффективности и персональную ответственность за ее исполнение. По его словам, государство должно обеспечить пенсионерам достойный уровень жизни, поскольку они </w:t>
      </w:r>
      <w:r w:rsidR="00155B52">
        <w:t>«</w:t>
      </w:r>
      <w:r>
        <w:t>заслужили долгую и достойную старость</w:t>
      </w:r>
      <w:r w:rsidR="00155B52">
        <w:t>»</w:t>
      </w:r>
      <w:r>
        <w:t>.</w:t>
      </w:r>
    </w:p>
    <w:p w14:paraId="5844BAB3" w14:textId="78F6FAA5" w:rsidR="0016474E" w:rsidRPr="00C5547D" w:rsidRDefault="0016474E" w:rsidP="0016474E">
      <w:hyperlink r:id="rId41" w:history="1">
        <w:r w:rsidRPr="00D611CA">
          <w:rPr>
            <w:rStyle w:val="Hyperlink"/>
          </w:rPr>
          <w:t>https://tass.ru/obschestvo/27919175</w:t>
        </w:r>
      </w:hyperlink>
      <w:r>
        <w:t xml:space="preserve"> </w:t>
      </w:r>
    </w:p>
    <w:p w14:paraId="2D8EA538" w14:textId="79FFD6AE" w:rsidR="00F074B1" w:rsidRPr="00C5547D" w:rsidRDefault="00F074B1" w:rsidP="00F074B1">
      <w:pPr>
        <w:pStyle w:val="Heading2"/>
      </w:pPr>
      <w:bookmarkStart w:id="112" w:name="_Toc235082126"/>
      <w:r w:rsidRPr="00C5547D">
        <w:t xml:space="preserve">ТАСС, 15.07.2026, В Госдуме предложили выплачивать </w:t>
      </w:r>
      <w:r w:rsidR="00155B52">
        <w:t>«</w:t>
      </w:r>
      <w:r w:rsidRPr="00C5547D">
        <w:t>13-ю пенсию</w:t>
      </w:r>
      <w:r w:rsidR="00155B52">
        <w:t>»</w:t>
      </w:r>
      <w:r w:rsidRPr="00C5547D">
        <w:t xml:space="preserve"> перед Новым годом</w:t>
      </w:r>
      <w:bookmarkEnd w:id="112"/>
    </w:p>
    <w:p w14:paraId="54651089" w14:textId="4AECA301" w:rsidR="00F074B1" w:rsidRPr="00C5547D" w:rsidRDefault="00F074B1" w:rsidP="00607AB5">
      <w:pPr>
        <w:pStyle w:val="Heading3"/>
      </w:pPr>
      <w:bookmarkStart w:id="113" w:name="_Toc235082127"/>
      <w:r w:rsidRPr="00C5547D">
        <w:t xml:space="preserve">Зампред комитета Госдумы по информполитике Андрей Свинцов и Партия пенсионеров предлагают ввести </w:t>
      </w:r>
      <w:r w:rsidR="00155B52">
        <w:t>«</w:t>
      </w:r>
      <w:r w:rsidRPr="00C5547D">
        <w:t>13-ю пенсию</w:t>
      </w:r>
      <w:r w:rsidR="00155B52">
        <w:t>»</w:t>
      </w:r>
      <w:r w:rsidRPr="00C5547D">
        <w:t xml:space="preserve"> и выплачивать ее перед Новым годом. Соответствующий законопроект внесен Свинцовым в Госдуму, документ есть в распоряжении ТАСС.</w:t>
      </w:r>
      <w:bookmarkEnd w:id="113"/>
    </w:p>
    <w:p w14:paraId="443844A4" w14:textId="2C4F22A6" w:rsidR="00F074B1" w:rsidRPr="00C5547D" w:rsidRDefault="00F074B1" w:rsidP="00F074B1">
      <w:r w:rsidRPr="00C5547D">
        <w:t xml:space="preserve">В пояснительной записке отмечается, что перед Новым годом требуются немалые расходы на покупку подарков, продуктов к праздничному столу, поэтому в этот период </w:t>
      </w:r>
      <w:r w:rsidR="00155B52">
        <w:t>«</w:t>
      </w:r>
      <w:r w:rsidRPr="00C5547D">
        <w:t>в особом внимании и поддержке со стороны государства нуждаются социально уязвимые категории граждан, к которым относятся пенсионеры</w:t>
      </w:r>
      <w:r w:rsidR="00155B52">
        <w:t>»</w:t>
      </w:r>
      <w:r w:rsidRPr="00C5547D">
        <w:t xml:space="preserve">. </w:t>
      </w:r>
      <w:r w:rsidR="00155B52">
        <w:t>«</w:t>
      </w:r>
      <w:r w:rsidRPr="00C5547D">
        <w:t>Предлагаемая дополнительная пенсионная выплата перед Новым годом позволит пенсионерам достойно отметить этот замечательный праздник</w:t>
      </w:r>
      <w:r w:rsidR="00155B52">
        <w:t>»</w:t>
      </w:r>
      <w:r w:rsidRPr="00C5547D">
        <w:t>, - сказано в документе.</w:t>
      </w:r>
    </w:p>
    <w:p w14:paraId="3DAE1E7F" w14:textId="602D223D" w:rsidR="00F074B1" w:rsidRPr="00C5547D" w:rsidRDefault="00F074B1" w:rsidP="00F074B1">
      <w:r w:rsidRPr="00C5547D">
        <w:t xml:space="preserve">Инициатива предусматривает, чтобы предновогодняя выплата полагалась </w:t>
      </w:r>
      <w:r w:rsidR="00155B52">
        <w:t>«</w:t>
      </w:r>
      <w:r w:rsidRPr="00C5547D">
        <w:t>всем работающим и неработающим получателям страховых пенсий, пенсий по государственному пенсионному обеспечению и военных пенсий</w:t>
      </w:r>
      <w:r w:rsidR="00155B52">
        <w:t>»</w:t>
      </w:r>
      <w:r w:rsidRPr="00C5547D">
        <w:t>, пояснил Свинцов. По замыслу, по размеру она должна быть равна ежемесячной пенсии гражданина.</w:t>
      </w:r>
    </w:p>
    <w:p w14:paraId="5BD4BC96" w14:textId="62A6965E" w:rsidR="00F074B1" w:rsidRPr="00C5547D" w:rsidRDefault="00155B52" w:rsidP="00F074B1">
      <w:r>
        <w:t>«</w:t>
      </w:r>
      <w:r w:rsidR="00F074B1" w:rsidRPr="00C5547D">
        <w:t xml:space="preserve">Мы разрабатывали документ вместе, - отметил председатель Партии пенсионеров Эрик Праздников. - 13-я пенсионная выплата - это лишь первый шаг в реализации нашего Пенсионного стандарта. Его главные элементы - пенсия не менее 70% от средней зарплаты по региону, индивидуальные пенсионные счета с правом наследования этих накоплений, премиальные пенсии для людей служения - врачей, учителей, соцработников и ветеранов, введение принципа </w:t>
      </w:r>
      <w:r>
        <w:t>«</w:t>
      </w:r>
      <w:r w:rsidR="00F074B1" w:rsidRPr="00C5547D">
        <w:t>пенсия не по возрасту, а за стаж и труд</w:t>
      </w:r>
      <w:r>
        <w:t>»</w:t>
      </w:r>
      <w:r w:rsidR="00F074B1" w:rsidRPr="00C5547D">
        <w:t>.</w:t>
      </w:r>
    </w:p>
    <w:p w14:paraId="4123CF17" w14:textId="445E5381" w:rsidR="00F074B1" w:rsidRPr="00C5547D" w:rsidRDefault="00F074B1" w:rsidP="00F074B1">
      <w:hyperlink r:id="rId42" w:history="1">
        <w:r w:rsidRPr="00C5547D">
          <w:rPr>
            <w:rStyle w:val="Hyperlink"/>
          </w:rPr>
          <w:t>https://tass.ru/obschestvo/27918179</w:t>
        </w:r>
      </w:hyperlink>
      <w:r w:rsidRPr="00C5547D">
        <w:t xml:space="preserve"> </w:t>
      </w:r>
    </w:p>
    <w:p w14:paraId="49CB57BA" w14:textId="77777777" w:rsidR="004F0BE5" w:rsidRPr="00C5547D" w:rsidRDefault="004F0BE5" w:rsidP="004F0BE5">
      <w:pPr>
        <w:pStyle w:val="Heading2"/>
      </w:pPr>
      <w:bookmarkStart w:id="114" w:name="_Toc235082128"/>
      <w:r w:rsidRPr="00C5547D">
        <w:lastRenderedPageBreak/>
        <w:t>РИА Новости, 15.07.2026, В Госдуме предложили засчитывать педагогам-психологам стаж для досрочной пенсии</w:t>
      </w:r>
      <w:bookmarkEnd w:id="114"/>
    </w:p>
    <w:p w14:paraId="18F15D1B" w14:textId="118932F7" w:rsidR="004F0BE5" w:rsidRPr="00C5547D" w:rsidRDefault="004F0BE5" w:rsidP="00607AB5">
      <w:pPr>
        <w:pStyle w:val="Heading3"/>
      </w:pPr>
      <w:bookmarkStart w:id="115" w:name="_Toc235082129"/>
      <w:r w:rsidRPr="00C5547D">
        <w:t>Депутат Госдумы Александр Аксененко (</w:t>
      </w:r>
      <w:r w:rsidR="00155B52">
        <w:t>«</w:t>
      </w:r>
      <w:r w:rsidRPr="00C5547D">
        <w:t>Справедливая Россия</w:t>
      </w:r>
      <w:r w:rsidR="00155B52">
        <w:t>»</w:t>
      </w:r>
      <w:r w:rsidRPr="00C5547D">
        <w:t>) предложил включать в специальный педагогический стаж периоды работы педагогов-психологов во всех образовательных организациях для детей независимо от их типа.</w:t>
      </w:r>
      <w:bookmarkEnd w:id="115"/>
    </w:p>
    <w:p w14:paraId="7E8D82D0" w14:textId="77777777" w:rsidR="004F0BE5" w:rsidRPr="00C5547D" w:rsidRDefault="004F0BE5" w:rsidP="004F0BE5">
      <w:r w:rsidRPr="00C5547D">
        <w:t>Соответствующее обращение на имя вице-премьера РФ Дмитрия Чернышенко имеется в распоряжении РИА Новости. Сейчас право на досрочное назначение страховой пенсии по старости предоставляется гражданам, которые не менее 25 лет осуществляли педагогическую деятельность в организациях для детей.</w:t>
      </w:r>
    </w:p>
    <w:p w14:paraId="15E053A3" w14:textId="740A293F" w:rsidR="004F0BE5" w:rsidRPr="00C5547D" w:rsidRDefault="00155B52" w:rsidP="004F0BE5">
      <w:r>
        <w:t>«</w:t>
      </w:r>
      <w:r w:rsidR="004F0BE5" w:rsidRPr="00C5547D">
        <w:t>Представляется целесообразным рассмотреть вопрос о внесении изменений в Правила исчисления периодов работы, утвержденные постановлением правительства Российской Федерации от 29 октября 2002 года №781, в части включения в специальный педагогический стаж периодов работы педагогов-психологов в образовательных организациях для детей независимо от их типа, включая дошкольные образовательные организации, общеобразовательные организации, организации среднего профессионального образования и организации дополнительного образования</w:t>
      </w:r>
      <w:r>
        <w:t>»</w:t>
      </w:r>
      <w:r w:rsidR="004F0BE5" w:rsidRPr="00C5547D">
        <w:t>, - сказано в письме.</w:t>
      </w:r>
    </w:p>
    <w:p w14:paraId="59F5413F" w14:textId="77777777" w:rsidR="004F0BE5" w:rsidRPr="00C5547D" w:rsidRDefault="004F0BE5" w:rsidP="004F0BE5">
      <w:r w:rsidRPr="00C5547D">
        <w:t>Реализация данной меры, по мнению депутата, позволит повысить социальную защищенность в педагогов-психологов, укрепить кадровый потенциал образовательных организаций и признать фактическую роль психологического сопровождения как неотъемлемой части современного образовательного процесса.</w:t>
      </w:r>
    </w:p>
    <w:p w14:paraId="30D4EE19" w14:textId="433D04FC" w:rsidR="004F0BE5" w:rsidRPr="00C5547D" w:rsidRDefault="00155B52" w:rsidP="004F0BE5">
      <w:r>
        <w:t>«</w:t>
      </w:r>
      <w:r w:rsidR="004F0BE5" w:rsidRPr="00C5547D">
        <w:t>Педагог-психолог сегодня является одним из ключевых специалистов в школе, детском саду или колледже. Он помогает детям справляться с трудностями в обучении и развитии, работает с кризисными ситуациями, участвует в профилактике конфликтов, буллинга и девиантного поведения</w:t>
      </w:r>
      <w:r>
        <w:t>»</w:t>
      </w:r>
      <w:r w:rsidR="004F0BE5" w:rsidRPr="00C5547D">
        <w:t>, - сказал Аксененко РИА Новости.</w:t>
      </w:r>
    </w:p>
    <w:p w14:paraId="73BEF13F" w14:textId="77777777" w:rsidR="004F0BE5" w:rsidRPr="00C5547D" w:rsidRDefault="004F0BE5" w:rsidP="004F0BE5">
      <w:r w:rsidRPr="00C5547D">
        <w:t>По его словам, сегодня образовательные организации сталкиваются со школьной тревожностью и сложностями социальной адаптации, и в этих условиях психологическое сопровождение - не вспомогательная функция, а необходимая часть образовательного и воспитательного процесса.</w:t>
      </w:r>
    </w:p>
    <w:p w14:paraId="3D2EE0C6" w14:textId="2ECD4D7D" w:rsidR="00111D7C" w:rsidRPr="00BB22C4" w:rsidRDefault="004F0BE5" w:rsidP="004F0BE5">
      <w:hyperlink r:id="rId43" w:history="1">
        <w:r w:rsidRPr="00C5547D">
          <w:rPr>
            <w:rStyle w:val="Hyperlink"/>
          </w:rPr>
          <w:t>https://ria.ru/20260715/stazh-2104898084.html</w:t>
        </w:r>
      </w:hyperlink>
    </w:p>
    <w:p w14:paraId="3EABE0D7" w14:textId="717DC286" w:rsidR="00BB22C4" w:rsidRPr="00BB22C4" w:rsidRDefault="00BB22C4" w:rsidP="00BB22C4">
      <w:pPr>
        <w:pStyle w:val="Heading2"/>
      </w:pPr>
      <w:bookmarkStart w:id="116" w:name="_Toc235082130"/>
      <w:r w:rsidRPr="00BB22C4">
        <w:t>РИА Новости, 16.07.202</w:t>
      </w:r>
      <w:r w:rsidRPr="00BB22C4">
        <w:t>, Россиянам рассказали, кто получит прибавку к пенсии в августе</w:t>
      </w:r>
      <w:bookmarkEnd w:id="116"/>
    </w:p>
    <w:p w14:paraId="00B85A60" w14:textId="52A55794" w:rsidR="00BB22C4" w:rsidRPr="00BB22C4" w:rsidRDefault="00BB22C4" w:rsidP="00BB22C4">
      <w:pPr>
        <w:pStyle w:val="Heading3"/>
      </w:pPr>
      <w:bookmarkStart w:id="117" w:name="_Toc235082131"/>
      <w:r w:rsidRPr="00BB22C4">
        <w:t xml:space="preserve">Пенсионеры, которым в июле исполнилось 80 лет, инвалиды </w:t>
      </w:r>
      <w:r w:rsidRPr="00BB22C4">
        <w:rPr>
          <w:lang w:val="en-US"/>
        </w:rPr>
        <w:t>I</w:t>
      </w:r>
      <w:r w:rsidRPr="00BB22C4">
        <w:t xml:space="preserve"> группы, пенсионеры с северным или сельским стажем, работающие пенсионеры, получатели накопительной пенсии получат прибавку к пенсии в России в августе, сообщила РИА Новости старший преподаватель кафедры предпринимательского, трудового и корпоративного права Президентской академии Татьяна Голубева.</w:t>
      </w:r>
      <w:bookmarkEnd w:id="117"/>
    </w:p>
    <w:p w14:paraId="3B6FBE76" w14:textId="77777777" w:rsidR="00BB22C4" w:rsidRPr="00BB22C4" w:rsidRDefault="00BB22C4" w:rsidP="00BB22C4">
      <w:r w:rsidRPr="00BB22C4">
        <w:t xml:space="preserve">"С 1 августа 2026 года отдельные категории пенсионеров получат увеличение пенсионных выплат или перерасчет отдельных доплат. Среди таких категорий - </w:t>
      </w:r>
      <w:r w:rsidRPr="00BB22C4">
        <w:lastRenderedPageBreak/>
        <w:t xml:space="preserve">работающие пенсионеры, получатели накопительной пенсии, пенсионеры, которым в июле исполнилось 80 лет, инвалиды </w:t>
      </w:r>
      <w:r w:rsidRPr="00BB22C4">
        <w:rPr>
          <w:lang w:val="en-US"/>
        </w:rPr>
        <w:t>I</w:t>
      </w:r>
      <w:r w:rsidRPr="00BB22C4">
        <w:t xml:space="preserve"> группы, пенсионеры с северным или сельским стажем и другие", - сказала Голубева.</w:t>
      </w:r>
    </w:p>
    <w:p w14:paraId="7C6EE6CD" w14:textId="77777777" w:rsidR="00BB22C4" w:rsidRPr="00BB22C4" w:rsidRDefault="00BB22C4" w:rsidP="00BB22C4">
      <w:r w:rsidRPr="00BB22C4">
        <w:t>Она пояснила, что работающим пенсионерам проведут ежегодный перерасчет страховых пенсий с учетом страховых взносов в 2025 году. Размер прибавки будет зависеть от заработка, стажа работы и количества пенсионных баллов. Согласно законодательству, в расчет могут включить не более трех пенсионных баллов.</w:t>
      </w:r>
    </w:p>
    <w:p w14:paraId="459952BD" w14:textId="77777777" w:rsidR="00BB22C4" w:rsidRPr="00BB22C4" w:rsidRDefault="00BB22C4" w:rsidP="00BB22C4">
      <w:r w:rsidRPr="00BB22C4">
        <w:t>По словам специалиста, накопительная пенсия в августе увеличится на 17,3%, а для получателей срочной пенсионной выплаты повышение составит 19,3%. Кроме того, увеличение фиксированной выплаты к пенсии предусмотрена для пенсионеров, которым в июле исполнилось 80 лет.</w:t>
      </w:r>
    </w:p>
    <w:p w14:paraId="2607F7B3" w14:textId="77777777" w:rsidR="00BB22C4" w:rsidRPr="00BB22C4" w:rsidRDefault="00BB22C4" w:rsidP="00BB22C4">
      <w:r w:rsidRPr="00BB22C4">
        <w:t>"Фиксированная выплата к страховой пенсии по старости увеличится вдвое. Кроме того, будет установлена надбавка на уход за пенсионером в размере 1413,86 рубля. Эти средства приходят напрямую самому пенсионеру вместе с его пенсией, и он может тратить их по своему усмотрению", - отметила эксперт.</w:t>
      </w:r>
    </w:p>
    <w:p w14:paraId="1AB65C1B" w14:textId="77777777" w:rsidR="00BB22C4" w:rsidRPr="00C049E6" w:rsidRDefault="00BB22C4" w:rsidP="00BB22C4">
      <w:r w:rsidRPr="00BB22C4">
        <w:t xml:space="preserve">По словам Голубевой, гражданам, которым впервые установили </w:t>
      </w:r>
      <w:r w:rsidRPr="00BB22C4">
        <w:rPr>
          <w:lang w:val="en-US"/>
        </w:rPr>
        <w:t>I</w:t>
      </w:r>
      <w:r w:rsidRPr="00BB22C4">
        <w:t xml:space="preserve"> группу инвалидности, также увеличат фиксированную выплату к страховой пенсии в два раза и назначат надбавку на уход. Если пенсионер уже получает повышенную фиксированную выплату после достижения 80-летнего возраста, повторное увеличение не предусмотрено. </w:t>
      </w:r>
      <w:r w:rsidRPr="00C049E6">
        <w:t>Эксперт обратила внимание, что доплата в августе положена в том числе пенсионерам с северным или сельским стажем.</w:t>
      </w:r>
    </w:p>
    <w:p w14:paraId="5B0F831A" w14:textId="77777777" w:rsidR="00BB22C4" w:rsidRPr="00C049E6" w:rsidRDefault="00BB22C4" w:rsidP="00BB22C4">
      <w:r w:rsidRPr="00C049E6">
        <w:t>"За 15 лет работы в районах Крайнего Севера повышение фиксированной выплаты составляет 4792,35 рубля, за 20 лет работы в местностях, приравненных к районам Крайнего Севера, - 2875,41 рубля, за 30 лет работы в сельском хозяйстве - 2396,17 рубля", - отметила эксперт.</w:t>
      </w:r>
    </w:p>
    <w:p w14:paraId="7D255801" w14:textId="77777777" w:rsidR="00BB22C4" w:rsidRPr="00C049E6" w:rsidRDefault="00BB22C4" w:rsidP="00BB22C4">
      <w:r w:rsidRPr="00C049E6">
        <w:t>Голубева добавила, что выплаты вырастут и у пенсионеров с нетрудоспособными иждивенцами. При возникновении права на доплату фиксированная выплата увеличивается за одного иждивенца - на 3194,90 рубля, за двоих - на 6389,80 рубля, за троих - на 9584,70 рубля. Более того, с 1 августа пересмотрят размеры профессиональных доплат бывшим летчикам гражданской авиации и работникам угольной промышленности, заключила специалист.</w:t>
      </w:r>
    </w:p>
    <w:p w14:paraId="6DEE7810" w14:textId="6276BFF6" w:rsidR="00BB22C4" w:rsidRPr="00C049E6" w:rsidRDefault="00BB22C4" w:rsidP="00BB22C4">
      <w:hyperlink r:id="rId44" w:history="1">
        <w:r w:rsidRPr="00E05764">
          <w:rPr>
            <w:rStyle w:val="Hyperlink"/>
            <w:lang w:val="en-US"/>
          </w:rPr>
          <w:t>https</w:t>
        </w:r>
        <w:r w:rsidRPr="00C049E6">
          <w:rPr>
            <w:rStyle w:val="Hyperlink"/>
          </w:rPr>
          <w:t>://</w:t>
        </w:r>
        <w:r w:rsidRPr="00E05764">
          <w:rPr>
            <w:rStyle w:val="Hyperlink"/>
            <w:lang w:val="en-US"/>
          </w:rPr>
          <w:t>ria</w:t>
        </w:r>
        <w:r w:rsidRPr="00C049E6">
          <w:rPr>
            <w:rStyle w:val="Hyperlink"/>
          </w:rPr>
          <w:t>.</w:t>
        </w:r>
        <w:r w:rsidRPr="00E05764">
          <w:rPr>
            <w:rStyle w:val="Hyperlink"/>
            <w:lang w:val="en-US"/>
          </w:rPr>
          <w:t>ru</w:t>
        </w:r>
        <w:r w:rsidRPr="00C049E6">
          <w:rPr>
            <w:rStyle w:val="Hyperlink"/>
          </w:rPr>
          <w:t>/20260716/</w:t>
        </w:r>
        <w:r w:rsidRPr="00E05764">
          <w:rPr>
            <w:rStyle w:val="Hyperlink"/>
            <w:lang w:val="en-US"/>
          </w:rPr>
          <w:t>ekspert</w:t>
        </w:r>
        <w:r w:rsidRPr="00C049E6">
          <w:rPr>
            <w:rStyle w:val="Hyperlink"/>
          </w:rPr>
          <w:t>-2105097685.</w:t>
        </w:r>
        <w:r w:rsidRPr="00E05764">
          <w:rPr>
            <w:rStyle w:val="Hyperlink"/>
            <w:lang w:val="en-US"/>
          </w:rPr>
          <w:t>html</w:t>
        </w:r>
      </w:hyperlink>
      <w:r w:rsidRPr="00C049E6">
        <w:t xml:space="preserve"> </w:t>
      </w:r>
    </w:p>
    <w:p w14:paraId="0F62DE80" w14:textId="24D899DA" w:rsidR="003F697F" w:rsidRDefault="003F697F" w:rsidP="003F697F">
      <w:pPr>
        <w:pStyle w:val="Heading2"/>
      </w:pPr>
      <w:bookmarkStart w:id="118" w:name="_Toc235082132"/>
      <w:r>
        <w:t>NEWS.ru, 15.07.2026</w:t>
      </w:r>
      <w:r w:rsidRPr="00544FCC">
        <w:t xml:space="preserve">, </w:t>
      </w:r>
      <w:r>
        <w:t>В Госдуме назвали преимущества госиндексации страховых пенсий</w:t>
      </w:r>
      <w:bookmarkEnd w:id="118"/>
    </w:p>
    <w:p w14:paraId="5EFE7E89" w14:textId="77777777" w:rsidR="003F697F" w:rsidRDefault="003F697F" w:rsidP="003F697F">
      <w:pPr>
        <w:pStyle w:val="Heading3"/>
      </w:pPr>
      <w:bookmarkStart w:id="119" w:name="_Toc235082133"/>
      <w:r>
        <w:t>Государственная официальная индексация страховых пенсий оказалась выше, чем в накопительном элементе, рассказала в интервью NEWS.ru член комитета Госдумы по бюджету и налогам Оксана Дмитриева. По ее словам, у ВЭБа доходность выше, чем у частных НПФ.</w:t>
      </w:r>
      <w:bookmarkEnd w:id="119"/>
    </w:p>
    <w:p w14:paraId="644923C9" w14:textId="77777777" w:rsidR="003F697F" w:rsidRDefault="003F697F" w:rsidP="003F697F">
      <w:r>
        <w:t>Выяснилось то, что я предсказывала еще в 2002-м: государственная официальная индексация страховых пенсий оказалась выше, чем в накопительном элементе. А сегодня вскрылся еще один факт: у государственного ВЭБа доходность выше, чем у частных НПФ, - отметила она.</w:t>
      </w:r>
    </w:p>
    <w:p w14:paraId="64EEC3F0" w14:textId="77777777" w:rsidR="003F697F" w:rsidRDefault="003F697F" w:rsidP="003F697F">
      <w:r>
        <w:lastRenderedPageBreak/>
        <w:t>При каждой пенсионной реформе были потери для пенсионеров и работающих, высказала мнение депутат. Она считает, что в самых неудачных условиях находятся люди, рожденные в 1967-м и позже: они попали под все реформы.</w:t>
      </w:r>
    </w:p>
    <w:p w14:paraId="36DFB9EF" w14:textId="77777777" w:rsidR="003F697F" w:rsidRDefault="003F697F" w:rsidP="003F697F">
      <w:r>
        <w:t>То есть это те люди, у которых есть значительный накопительный элемент, - сказала парламентарий.</w:t>
      </w:r>
    </w:p>
    <w:p w14:paraId="3FECE74E" w14:textId="77777777" w:rsidR="003F697F" w:rsidRDefault="003F697F" w:rsidP="003F697F">
      <w:r>
        <w:t>По ее словам, на накопительных счетах сегодня скопилось более 6 трлн рублей. Они распределены между ВЭБом и негосударственными пенсионными фондами. Дмитриева подчеркнула, что доходность у ВЭБа выше, в основном потому, что он находится под контролем Пенсионного фонда.</w:t>
      </w:r>
    </w:p>
    <w:p w14:paraId="7E72813C" w14:textId="77777777" w:rsidR="003F697F" w:rsidRDefault="003F697F" w:rsidP="003F697F">
      <w:r>
        <w:t>Ранее в Госдуму внесли законопроект о введении ежегодной дополнительной пенсионной выплаты перед Новым годом. Инициаторами документа выступили зампред комитета по информполитике Андрей Свинцов и Партия пенсионеров.</w:t>
      </w:r>
    </w:p>
    <w:p w14:paraId="2ED46846" w14:textId="62041BCB" w:rsidR="003F697F" w:rsidRDefault="003F697F" w:rsidP="003F697F">
      <w:hyperlink r:id="rId45" w:history="1">
        <w:r w:rsidRPr="00367F06">
          <w:rPr>
            <w:rStyle w:val="Hyperlink"/>
          </w:rPr>
          <w:t>https://news.ru/economics/v-gosdume-nazvali-preimushestva-gosindeksacii-strahovyh-pensij</w:t>
        </w:r>
      </w:hyperlink>
      <w:r w:rsidRPr="003F697F">
        <w:t xml:space="preserve"> </w:t>
      </w:r>
    </w:p>
    <w:p w14:paraId="1E9731AA" w14:textId="5837B177" w:rsidR="00EC1EFE" w:rsidRDefault="00EC1EFE" w:rsidP="00EC1EFE">
      <w:pPr>
        <w:pStyle w:val="Heading2"/>
      </w:pPr>
      <w:bookmarkStart w:id="120" w:name="_Toc235082134"/>
      <w:r>
        <w:t>Телеканал 360, 15.07.2026</w:t>
      </w:r>
      <w:r w:rsidRPr="00EC1EFE">
        <w:t xml:space="preserve">, </w:t>
      </w:r>
      <w:r>
        <w:t>Почти 50 тысячам пенсионеров Москвы и Подмосковья установили надбавку на уход</w:t>
      </w:r>
      <w:bookmarkEnd w:id="120"/>
    </w:p>
    <w:p w14:paraId="1EE14521" w14:textId="77777777" w:rsidR="00EC1EFE" w:rsidRDefault="00EC1EFE" w:rsidP="00EC1EFE">
      <w:pPr>
        <w:pStyle w:val="Heading3"/>
      </w:pPr>
      <w:bookmarkStart w:id="121" w:name="_Toc235082135"/>
      <w:r>
        <w:t>Жителям Москвы и Подмосковья, достигшим 80-летнего возраста, а также людяи с инвалидностью I группы отделение Социального фонда России автоматически назначает дополнительную выплату к пенсии. Для получения этой меры поддержки обращаться с заявлением не требуется.</w:t>
      </w:r>
      <w:bookmarkEnd w:id="121"/>
    </w:p>
    <w:p w14:paraId="0F8A33C6" w14:textId="77777777" w:rsidR="00EC1EFE" w:rsidRPr="00FA448D" w:rsidRDefault="00EC1EFE" w:rsidP="00EC1EFE">
      <w:r>
        <w:t>Если человек одновременно получает две пенсии, надбавку устанавливают только к одной из них. Ее размер ежегодно увеличивается вместе с индексацией пенсионных выплат. В настоящее время в Московском регионе доплата к страховой пенсии составляет 1413 рублей, а к государственной и социальной пенсии - 1470 рублей.</w:t>
      </w:r>
    </w:p>
    <w:p w14:paraId="060B8216" w14:textId="77777777" w:rsidR="00EC1EFE" w:rsidRPr="00FA448D" w:rsidRDefault="00EC1EFE" w:rsidP="00EC1EFE">
      <w:r>
        <w:t>В Социальном фонде также напомнили, что период ухода за человеком старше 80 лет или инвалидом I группы может быть включен в страховой стаж ухаживающего. За каждый полный год такого ухода начисляют 1,8 индивидуального пенсионного коэффициента, если факт ухода подтвержден в установленном порядке.</w:t>
      </w:r>
    </w:p>
    <w:p w14:paraId="0CF0B514" w14:textId="77777777" w:rsidR="00EC1EFE" w:rsidRPr="00FA448D" w:rsidRDefault="00EC1EFE" w:rsidP="00EC1EFE">
      <w:r>
        <w:t>При этом с 1 января 2027 года вступят в силу новые правила оформления таких периодов.Для включения этих периодов в страховой стаж ухаживающий должен будет подать заявление до начала ухода, а затем ежегодно подтверждать его продолжении. Также потребуется согласие на присмотр от нетрудоспособного гражданина. Если человек заботился об инвалиде или пенсионере старше 80 лет в течение 2026 года или раньше, он может оформить периоды по действующим правилам до конца 2027 года.</w:t>
      </w:r>
    </w:p>
    <w:p w14:paraId="2E16269F" w14:textId="77777777" w:rsidR="00EC1EFE" w:rsidRPr="00EC1EFE" w:rsidRDefault="00EC1EFE" w:rsidP="00EC1EFE">
      <w:r>
        <w:t>Алексей Путинзаместитель управляющего отделением Социального фонда по Москве и Московской области</w:t>
      </w:r>
    </w:p>
    <w:p w14:paraId="4A7E20C3" w14:textId="77777777" w:rsidR="00EC1EFE" w:rsidRPr="00FA448D" w:rsidRDefault="00EC1EFE" w:rsidP="00EC1EFE">
      <w:r>
        <w:t>Изменения не затронут граждан, которые получают ежемесячные выплаты по уходу за детьми с инвалидностью или инвалидами с детства I группы. Для них порядок учета периодов ухода останется прежним и будет осуществляться автоматически.</w:t>
      </w:r>
    </w:p>
    <w:p w14:paraId="3318CB01" w14:textId="77777777" w:rsidR="00EC1EFE" w:rsidRPr="00FA448D" w:rsidRDefault="00EC1EFE" w:rsidP="00EC1EFE">
      <w:r>
        <w:t>Сведения о периодах ухода отражаются на индивидуальном лицевом счете. Получить выписку можно через личный кабинет на портале госуслуг.</w:t>
      </w:r>
    </w:p>
    <w:p w14:paraId="29591283" w14:textId="63BBB4ED" w:rsidR="00EC1EFE" w:rsidRDefault="00EC1EFE" w:rsidP="00EC1EFE">
      <w:r>
        <w:lastRenderedPageBreak/>
        <w:t>Если возникнут вопросы, жители региона могут обратиться в единый контакт-центр Социального фонда России по бесплатному телефону 8 (800) 100-00-01.</w:t>
      </w:r>
    </w:p>
    <w:p w14:paraId="3CFA11C3" w14:textId="4BF4C43E" w:rsidR="00EC1EFE" w:rsidRPr="003F697F" w:rsidRDefault="00EC1EFE" w:rsidP="00EC1EFE">
      <w:hyperlink r:id="rId46" w:history="1">
        <w:r w:rsidRPr="00367F06">
          <w:rPr>
            <w:rStyle w:val="Hyperlink"/>
          </w:rPr>
          <w:t>https://360.ru/news/mosobl/pochti-50-tysjacham-pensionerov-moskvy-i-podmoskovja-ustanovili-nadbavku-na-uhod/</w:t>
        </w:r>
      </w:hyperlink>
      <w:r>
        <w:t xml:space="preserve"> </w:t>
      </w:r>
    </w:p>
    <w:p w14:paraId="2B6AB20D" w14:textId="77777777" w:rsidR="00F22086" w:rsidRPr="00C5547D" w:rsidRDefault="00F22086" w:rsidP="00F22086">
      <w:pPr>
        <w:pStyle w:val="Heading2"/>
      </w:pPr>
      <w:bookmarkStart w:id="122" w:name="_Toc235082136"/>
      <w:r w:rsidRPr="00C5547D">
        <w:t>Ridus.Ru, 15.07.2026, Госдума: пенсии вырастут на 17,3% благодаря инвестициям 2025 года</w:t>
      </w:r>
      <w:bookmarkEnd w:id="122"/>
    </w:p>
    <w:p w14:paraId="373D53F2" w14:textId="360FB362" w:rsidR="00F22086" w:rsidRPr="00C5547D" w:rsidRDefault="00F22086" w:rsidP="00607AB5">
      <w:pPr>
        <w:pStyle w:val="Heading3"/>
      </w:pPr>
      <w:bookmarkStart w:id="123" w:name="_Toc235082137"/>
      <w:r w:rsidRPr="00C5547D">
        <w:t xml:space="preserve">С 1 августа размер накопительных пенсий будет увеличен, причиной этого станет инвестиционная прибыль за 2025 год. По информации, предоставленной членом комитета Госдумы по малому и среднему предпринимательству Алексеем Говыриным (фракция </w:t>
      </w:r>
      <w:r w:rsidR="00155B52">
        <w:t>«</w:t>
      </w:r>
      <w:r w:rsidRPr="00C5547D">
        <w:t>Единая Россия</w:t>
      </w:r>
      <w:r w:rsidR="00155B52">
        <w:t>»</w:t>
      </w:r>
      <w:r w:rsidRPr="00C5547D">
        <w:t>), для участников программы софинансирования и родителей, направивших материнский капитал на формирование накопительной пенсии, увеличение будет значительным.</w:t>
      </w:r>
      <w:bookmarkEnd w:id="123"/>
      <w:r w:rsidRPr="00C5547D">
        <w:t xml:space="preserve"> </w:t>
      </w:r>
    </w:p>
    <w:p w14:paraId="46CA3FBC" w14:textId="28406C72" w:rsidR="00F22086" w:rsidRPr="00C5547D" w:rsidRDefault="00155B52" w:rsidP="00F22086">
      <w:r>
        <w:t>«</w:t>
      </w:r>
      <w:r w:rsidR="00F22086" w:rsidRPr="00C5547D">
        <w:t>С 1 августа Социальный фонд произведет пересчет накопительных пенсий, увеличив их на 17,3%. Основанием для этого послужит инвестиционный доход за 2025 год. Государственная управляющая компания ВЭБ.РФ и девять частных компаний занимаются размещением пенсионных накоплений, предоставляя гражданам доступ к 13 портфелям. Доходность за прошлый год в три раза превысила инфляцию, которая составила 5,6%, в результате чего рост пенсий оказался заметным,</w:t>
      </w:r>
      <w:r>
        <w:t>»</w:t>
      </w:r>
      <w:r w:rsidR="00F22086" w:rsidRPr="00C5547D">
        <w:t xml:space="preserve"> - пояснил он.</w:t>
      </w:r>
    </w:p>
    <w:p w14:paraId="57FBDA73" w14:textId="77777777" w:rsidR="00F22086" w:rsidRPr="00C5547D" w:rsidRDefault="00F22086" w:rsidP="00F22086">
      <w:r w:rsidRPr="00C5547D">
        <w:t xml:space="preserve">Для участников программы софинансирования и родителей, использовавших материнский капитал для пенсии, увеличение составит 19,3%, уточнил депутат. </w:t>
      </w:r>
    </w:p>
    <w:p w14:paraId="73F84EBB" w14:textId="0D86195E" w:rsidR="00F22086" w:rsidRPr="00C5547D" w:rsidRDefault="00155B52" w:rsidP="00F22086">
      <w:r>
        <w:t>«</w:t>
      </w:r>
      <w:r w:rsidR="00F22086" w:rsidRPr="00C5547D">
        <w:t>Эти граждане получают срочную пенсионную выплату, которую можно назначать на период от 10 лет и корректировать с использованием отдельного коэффициента,</w:t>
      </w:r>
      <w:r>
        <w:t>»</w:t>
      </w:r>
      <w:r w:rsidR="00F22086" w:rsidRPr="00C5547D">
        <w:t xml:space="preserve"> - разъяснил Говырин.</w:t>
      </w:r>
    </w:p>
    <w:p w14:paraId="17F15DC9" w14:textId="77777777" w:rsidR="00F22086" w:rsidRPr="00C5547D" w:rsidRDefault="00F22086" w:rsidP="00F22086">
      <w:r w:rsidRPr="00C5547D">
        <w:t xml:space="preserve">Нет необходимости подавать заявления, перерасчет будет выполнен автоматически на основании данных лицевых счетов, а средства поступят стандартным способом вместе с основной пенсией, добавил парламентарий. </w:t>
      </w:r>
    </w:p>
    <w:p w14:paraId="21A7B99E" w14:textId="654DF9B3" w:rsidR="00F22086" w:rsidRPr="00C5547D" w:rsidRDefault="00155B52" w:rsidP="00F22086">
      <w:r>
        <w:t>«</w:t>
      </w:r>
      <w:r w:rsidR="00F22086" w:rsidRPr="00C5547D">
        <w:t>Повышение затронет около 136 тысяч получателей накопительной пенсии и еще 37,3 тысячи человек со срочной выплатой. Тем гражданам, которые пока не проверили свои накопления, рекомендуется запросить выписку из лицевого счета через Госуслуги для уточнения статуса выплаты,</w:t>
      </w:r>
      <w:r>
        <w:t>»</w:t>
      </w:r>
      <w:r w:rsidR="00F22086" w:rsidRPr="00C5547D">
        <w:t xml:space="preserve"> - посоветовал Говырин.</w:t>
      </w:r>
    </w:p>
    <w:p w14:paraId="6670EEC7" w14:textId="5BB25F98" w:rsidR="004F0BE5" w:rsidRPr="00C5547D" w:rsidRDefault="00F22086" w:rsidP="00F22086">
      <w:hyperlink r:id="rId47" w:history="1">
        <w:r w:rsidRPr="00C5547D">
          <w:rPr>
            <w:rStyle w:val="Hyperlink"/>
          </w:rPr>
          <w:t>https://www.ridus.ru/gosduma--pensii-vyrastut-na-173-blagodarya-investiciyam-2025-goda-893171.html</w:t>
        </w:r>
      </w:hyperlink>
    </w:p>
    <w:p w14:paraId="1B7EFF61" w14:textId="77777777" w:rsidR="00F7622F" w:rsidRPr="00C5547D" w:rsidRDefault="00F7622F" w:rsidP="00F7622F">
      <w:pPr>
        <w:pStyle w:val="Heading2"/>
      </w:pPr>
      <w:bookmarkStart w:id="124" w:name="_Toc235082138"/>
      <w:r w:rsidRPr="00C5547D">
        <w:t>Банки.ру, 15.07.2026, Работающим пенсионерам снова повысят пенсию. Сколько прибавят с 1 августа 2026 года</w:t>
      </w:r>
      <w:bookmarkEnd w:id="124"/>
    </w:p>
    <w:p w14:paraId="7217E747" w14:textId="77777777" w:rsidR="00F7622F" w:rsidRPr="00C5547D" w:rsidRDefault="00F7622F" w:rsidP="00607AB5">
      <w:pPr>
        <w:pStyle w:val="Heading3"/>
      </w:pPr>
      <w:bookmarkStart w:id="125" w:name="_Toc235082139"/>
      <w:r w:rsidRPr="00C5547D">
        <w:t>В августе общей индексации пенсий не будет, но выплаты части россиян вырастут. Рассказываем, кому пересчитают пенсию с 1 августа 2026 года и на сколько.</w:t>
      </w:r>
      <w:bookmarkEnd w:id="125"/>
      <w:r w:rsidRPr="00C5547D">
        <w:t xml:space="preserve"> </w:t>
      </w:r>
    </w:p>
    <w:p w14:paraId="1A109418" w14:textId="77777777" w:rsidR="00F7622F" w:rsidRPr="00C5547D" w:rsidRDefault="00F7622F" w:rsidP="00F7622F">
      <w:r w:rsidRPr="00C5547D">
        <w:t>Перерасчет пенсии работающим пенсионерам</w:t>
      </w:r>
    </w:p>
    <w:p w14:paraId="090E1598" w14:textId="77777777" w:rsidR="00F7622F" w:rsidRPr="00C5547D" w:rsidRDefault="00F7622F" w:rsidP="00F7622F">
      <w:r w:rsidRPr="00C5547D">
        <w:lastRenderedPageBreak/>
        <w:t>С 1 августа 2026 года Социальный фонд пересчитает страховые пенсии по старости и инвалидности работающим пенсионерам. Прибавку получат те, за кого в 2025 году поступали страховые взносы.</w:t>
      </w:r>
    </w:p>
    <w:p w14:paraId="7C5F1685" w14:textId="77777777" w:rsidR="00F7622F" w:rsidRPr="00C5547D" w:rsidRDefault="00F7622F" w:rsidP="00F7622F">
      <w:r w:rsidRPr="00C5547D">
        <w:t>Важно! Это не индексация, а отдельный перерасчет. С 1 января 2026 года страховые пенсии работающих и неработающих пенсионеров уже повысили на 7,6%. В августе к пенсии добавят стоимость новых пенсионных коэффициентов, которые человек заработал в 2025 году.</w:t>
      </w:r>
    </w:p>
    <w:p w14:paraId="66EFF642" w14:textId="77777777" w:rsidR="00F7622F" w:rsidRPr="00C5547D" w:rsidRDefault="00F7622F" w:rsidP="00F7622F">
      <w:r w:rsidRPr="00C5547D">
        <w:t>Для перерасчета важно, чтобы за пенсионера поступали страховые взносы. Это возможно при работе по трудовому или гражданско-правовому договору, а также при ведении бизнеса в качестве ИП. Самозанятый получает пенсионные коэффициенты, только если добровольно платит взносы на пенсионное страхование.</w:t>
      </w:r>
    </w:p>
    <w:p w14:paraId="1EC72B41" w14:textId="77777777" w:rsidR="00F7622F" w:rsidRPr="00C5547D" w:rsidRDefault="00F7622F" w:rsidP="00F7622F">
      <w:r w:rsidRPr="00C5547D">
        <w:t>Размер прибавки зависит от страховых взносов, которые поступили за пенсионера в прошлом году. Чем выше была официальная зарплата, тем больше коэффициентов он заработал.</w:t>
      </w:r>
    </w:p>
    <w:p w14:paraId="59D317F5" w14:textId="77777777" w:rsidR="00F7622F" w:rsidRPr="00C5547D" w:rsidRDefault="00F7622F" w:rsidP="00F7622F">
      <w:r w:rsidRPr="00C5547D">
        <w:t>При перерасчете учтут до трех пенсионных коэффициентов, даже если за год пенсионер накопил больше. В 2026 году один коэффициент стоит 156,76 рубля. Значит, максимальная прибавка составит:</w:t>
      </w:r>
    </w:p>
    <w:p w14:paraId="124AE674" w14:textId="77777777" w:rsidR="00F7622F" w:rsidRPr="00C5547D" w:rsidRDefault="00F7622F" w:rsidP="00F7622F">
      <w:r w:rsidRPr="00C5547D">
        <w:t>3 × 156,76 рубля = 470,28 рубля.</w:t>
      </w:r>
    </w:p>
    <w:p w14:paraId="5E779873" w14:textId="77777777" w:rsidR="00F7622F" w:rsidRPr="00C5547D" w:rsidRDefault="00F7622F" w:rsidP="00F7622F">
      <w:r w:rsidRPr="00C5547D">
        <w:t>Обратите внимание, фактическое повышение может быть меньше. Например, если пенсионер заработал полтора коэффициента, его пенсия вырастет на 235,14 рубля.</w:t>
      </w:r>
    </w:p>
    <w:p w14:paraId="2D206957" w14:textId="77777777" w:rsidR="00F7622F" w:rsidRPr="00C5547D" w:rsidRDefault="00F7622F" w:rsidP="00F7622F">
      <w:r w:rsidRPr="00C5547D">
        <w:t>Как получить. Социальный фонд проведет перерасчет автоматически. Подавать заявление и приносить документы не нужно.</w:t>
      </w:r>
    </w:p>
    <w:p w14:paraId="4F760838" w14:textId="7B802C7E" w:rsidR="00F7622F" w:rsidRPr="00C5547D" w:rsidRDefault="00F7622F" w:rsidP="00F7622F">
      <w:r w:rsidRPr="00C5547D">
        <w:t xml:space="preserve">Если в августе пенсия не увеличится, закажите на </w:t>
      </w:r>
      <w:r w:rsidR="00155B52">
        <w:t>«</w:t>
      </w:r>
      <w:r w:rsidRPr="00C5547D">
        <w:t>Госуслугах</w:t>
      </w:r>
      <w:r w:rsidR="00155B52">
        <w:t>»</w:t>
      </w:r>
      <w:r w:rsidRPr="00C5547D">
        <w:t xml:space="preserve"> выписку из индивидуального лицевого счета и проверьте, учтены ли страховые взносы за 2025 год. Если сведений нет или в них есть ошибка, нужно обратиться к работодателю или в Социальный фонд.</w:t>
      </w:r>
    </w:p>
    <w:p w14:paraId="7E262F78" w14:textId="77777777" w:rsidR="00F7622F" w:rsidRPr="00C5547D" w:rsidRDefault="00F7622F" w:rsidP="00F7622F">
      <w:r w:rsidRPr="00C5547D">
        <w:t>Увеличение накопительной пенсии</w:t>
      </w:r>
    </w:p>
    <w:p w14:paraId="19F81AB6" w14:textId="77777777" w:rsidR="00F7622F" w:rsidRPr="00C5547D" w:rsidRDefault="00F7622F" w:rsidP="00F7622F">
      <w:r w:rsidRPr="00C5547D">
        <w:t>С 1 августа 2026 года Социальный фонд повысит накопительные пенсии. Перерасчет касается тех, кто уже получает такую выплату через СФР. Прибавку начислят за счет дохода от инвестирования пенсионных накоплений в 2025 году.</w:t>
      </w:r>
    </w:p>
    <w:p w14:paraId="5E25855E" w14:textId="77777777" w:rsidR="00F7622F" w:rsidRPr="00C5547D" w:rsidRDefault="00F7622F" w:rsidP="00F7622F">
      <w:r w:rsidRPr="00C5547D">
        <w:t>В пенсионные накопления могут входить взносы работодателя, перечисленные с 2002 по 2013 год, добровольные взносы, материнский капитал и доход от инвестирования этих денег. С 2014 года обязательные взносы работодателей направляют только на страховую пенсию, но ранее сформированные накопления продолжают инвестировать.</w:t>
      </w:r>
    </w:p>
    <w:p w14:paraId="607A4B67" w14:textId="77777777" w:rsidR="00F7622F" w:rsidRPr="00C5547D" w:rsidRDefault="00F7622F" w:rsidP="00F7622F">
      <w:r w:rsidRPr="00C5547D">
        <w:t>Единой суммы прибавки нет, выплата вырастет на 17,3%. Поэтому чем больше была накопительная пенсия, тем заметнее будет повышение.</w:t>
      </w:r>
    </w:p>
    <w:p w14:paraId="4EAB899B" w14:textId="77777777" w:rsidR="00F7622F" w:rsidRPr="00C5547D" w:rsidRDefault="00F7622F" w:rsidP="00F7622F">
      <w:r w:rsidRPr="00C5547D">
        <w:t>Сейчас средняя накопительная пенсия, которую выплачивает СФР, составляет около 1,6 тысячи рублей в месяц. Точный размер прибавки зависит от выплаты конкретного пенсионера.</w:t>
      </w:r>
    </w:p>
    <w:p w14:paraId="25CADB53" w14:textId="77777777" w:rsidR="00F7622F" w:rsidRPr="00C5547D" w:rsidRDefault="00F7622F" w:rsidP="00F7622F">
      <w:r w:rsidRPr="00C5547D">
        <w:t>Отдельно на 19,3% повысят выплаты тех, кто формировал накопления самостоятельно:</w:t>
      </w:r>
    </w:p>
    <w:p w14:paraId="724CB4B9" w14:textId="77777777" w:rsidR="00F7622F" w:rsidRPr="00C5547D" w:rsidRDefault="00F7622F" w:rsidP="00F7622F">
      <w:r w:rsidRPr="00C5547D">
        <w:t>с помощью добровольных взносов;</w:t>
      </w:r>
    </w:p>
    <w:p w14:paraId="03BE188B" w14:textId="77777777" w:rsidR="00F7622F" w:rsidRPr="00C5547D" w:rsidRDefault="00F7622F" w:rsidP="00F7622F">
      <w:r w:rsidRPr="00C5547D">
        <w:lastRenderedPageBreak/>
        <w:t>по программе государственного софинансирования пенсии;</w:t>
      </w:r>
    </w:p>
    <w:p w14:paraId="2EC03F60" w14:textId="77777777" w:rsidR="00F7622F" w:rsidRPr="00C5547D" w:rsidRDefault="00F7622F" w:rsidP="00F7622F">
      <w:r w:rsidRPr="00C5547D">
        <w:t>за счет материнского капитала, направленного на накопительную пенсию.</w:t>
      </w:r>
    </w:p>
    <w:p w14:paraId="204C062A" w14:textId="77777777" w:rsidR="00F7622F" w:rsidRPr="00C5547D" w:rsidRDefault="00F7622F" w:rsidP="00F7622F">
      <w:r w:rsidRPr="00C5547D">
        <w:t xml:space="preserve">Срочную выплату назначают на выбранный пенсионером срок, но не менее чем на десять лет. В среднем получатели такой выплаты сейчас получают около 3000 рублей в месяц. </w:t>
      </w:r>
    </w:p>
    <w:p w14:paraId="1F954D41" w14:textId="77777777" w:rsidR="00F7622F" w:rsidRPr="00C5547D" w:rsidRDefault="00F7622F" w:rsidP="00F7622F">
      <w:r w:rsidRPr="00C5547D">
        <w:t>Социальный фонд проведет перерасчет автоматически. Подавать заявление или приносить документы не нужно. Пенсия в новом размере придет начиная с августа 2026 года.</w:t>
      </w:r>
    </w:p>
    <w:p w14:paraId="3DC181D7" w14:textId="77777777" w:rsidR="00F7622F" w:rsidRPr="00C5547D" w:rsidRDefault="00F7622F" w:rsidP="00F7622F">
      <w:r w:rsidRPr="00C5547D">
        <w:t>Важно! Повышение касается выплат, которые назначил СФР. Если пенсионные накопления находятся в негосударственном пенсионном фонде, условия и размер перерасчета нужно уточнять в этом фонде.</w:t>
      </w:r>
    </w:p>
    <w:p w14:paraId="439EFD08" w14:textId="77777777" w:rsidR="00F7622F" w:rsidRPr="00C5547D" w:rsidRDefault="00F7622F" w:rsidP="00F7622F">
      <w:r w:rsidRPr="00C5547D">
        <w:t>У кого есть пенсионные накопления</w:t>
      </w:r>
    </w:p>
    <w:p w14:paraId="455DF346" w14:textId="77777777" w:rsidR="00F7622F" w:rsidRPr="00C5547D" w:rsidRDefault="00F7622F" w:rsidP="00F7622F">
      <w:r w:rsidRPr="00C5547D">
        <w:t>Пенсионные накопления могут быть у:</w:t>
      </w:r>
    </w:p>
    <w:p w14:paraId="404A9654" w14:textId="77777777" w:rsidR="00F7622F" w:rsidRPr="00C5547D" w:rsidRDefault="00F7622F" w:rsidP="00F7622F">
      <w:r w:rsidRPr="00C5547D">
        <w:t>граждан 1967 года рождения и моложе, за которых работодатели перечисляли взносы с 2002 по 2013 год;</w:t>
      </w:r>
    </w:p>
    <w:p w14:paraId="0875DC73" w14:textId="77777777" w:rsidR="00F7622F" w:rsidRPr="00C5547D" w:rsidRDefault="00F7622F" w:rsidP="00F7622F">
      <w:r w:rsidRPr="00C5547D">
        <w:t>мужчин 1953–1966 годов рождения и женщин 1957–1966 годов рождения, за которых взносы перечисляли с 2002 по 2004 год;</w:t>
      </w:r>
    </w:p>
    <w:p w14:paraId="2C96E9A4" w14:textId="77777777" w:rsidR="00F7622F" w:rsidRPr="00C5547D" w:rsidRDefault="00F7622F" w:rsidP="00F7622F">
      <w:r w:rsidRPr="00C5547D">
        <w:t>участников программы государственного софинансирования пенсии;</w:t>
      </w:r>
    </w:p>
    <w:p w14:paraId="348E0575" w14:textId="77777777" w:rsidR="00F7622F" w:rsidRPr="00C5547D" w:rsidRDefault="00F7622F" w:rsidP="00F7622F">
      <w:r w:rsidRPr="00C5547D">
        <w:t>тех, кто добровольно перечислял дополнительные взносы;</w:t>
      </w:r>
    </w:p>
    <w:p w14:paraId="47741AEB" w14:textId="77777777" w:rsidR="00F7622F" w:rsidRPr="00C5547D" w:rsidRDefault="00F7622F" w:rsidP="00F7622F">
      <w:r w:rsidRPr="00C5547D">
        <w:t>владельцев материнского капитала, которые направили его на накопительную пенсию.</w:t>
      </w:r>
    </w:p>
    <w:p w14:paraId="4C3972CD" w14:textId="77777777" w:rsidR="00F7622F" w:rsidRPr="00C5547D" w:rsidRDefault="00F7622F" w:rsidP="00F7622F">
      <w:r w:rsidRPr="00C5547D">
        <w:t>С 2014 года обязательные взносы работодателей идут только на страховую пенсию. Но накопления, сформированные раньше, продолжают инвестировать, поэтому их сумма может увеличиваться.</w:t>
      </w:r>
    </w:p>
    <w:p w14:paraId="52F5FC9C" w14:textId="77777777" w:rsidR="00F7622F" w:rsidRPr="00C5547D" w:rsidRDefault="00F7622F" w:rsidP="00F7622F">
      <w:r w:rsidRPr="00C5547D">
        <w:t>Получить деньги можно с 55 лет женщинам и с 60 лет мужчинам. В зависимости от суммы накоплений их выплатят единовременно, в виде пожизненной накопительной пенсии или срочной выплаты минимум на десять лет.</w:t>
      </w:r>
    </w:p>
    <w:p w14:paraId="41E8DA38" w14:textId="25BBD54F" w:rsidR="00F7622F" w:rsidRPr="00C5547D" w:rsidRDefault="00F7622F" w:rsidP="00F7622F">
      <w:r w:rsidRPr="00C5547D">
        <w:t xml:space="preserve">Узнать, есть ли накопления и где они находятся, можно из выписки с индивидуального лицевого счета на </w:t>
      </w:r>
      <w:r w:rsidR="00155B52">
        <w:t>«</w:t>
      </w:r>
      <w:r w:rsidRPr="00C5547D">
        <w:t>Госуслугах</w:t>
      </w:r>
      <w:r w:rsidR="00155B52">
        <w:t>»</w:t>
      </w:r>
      <w:r w:rsidRPr="00C5547D">
        <w:t>. Страховщиком может быть Социальный фонд или негосударственный пенсионный фонд.</w:t>
      </w:r>
    </w:p>
    <w:p w14:paraId="1D085F40" w14:textId="77777777" w:rsidR="00F7622F" w:rsidRPr="00C5547D" w:rsidRDefault="00F7622F" w:rsidP="00F7622F">
      <w:r w:rsidRPr="00C5547D">
        <w:t>С 2024 года накопления, которые находятся в НПФ, можно перевести в программу долгосрочных сбережений. Для этого нужно заключить договор с фондом и подать заявление.</w:t>
      </w:r>
    </w:p>
    <w:p w14:paraId="653AE9F9" w14:textId="77777777" w:rsidR="00F7622F" w:rsidRPr="00C5547D" w:rsidRDefault="00F7622F" w:rsidP="00F7622F">
      <w:r w:rsidRPr="00C5547D">
        <w:t>Кто еще может получить прибавку в августе</w:t>
      </w:r>
    </w:p>
    <w:p w14:paraId="202ED97D" w14:textId="77777777" w:rsidR="00F7622F" w:rsidRPr="00C5547D" w:rsidRDefault="00F7622F" w:rsidP="00F7622F">
      <w:r w:rsidRPr="00C5547D">
        <w:t>Кроме планового перерасчета работающим пенсионерам и получателям накопительной пенсии, выплаты могут увеличиться у тех, у кого появилось право на надбавку.</w:t>
      </w:r>
    </w:p>
    <w:p w14:paraId="405A56B1" w14:textId="77777777" w:rsidR="00F7622F" w:rsidRPr="00C5547D" w:rsidRDefault="00F7622F" w:rsidP="00F7622F">
      <w:r w:rsidRPr="00C5547D">
        <w:t>Пенсионеры старше 80 лет</w:t>
      </w:r>
    </w:p>
    <w:p w14:paraId="64BCACAD" w14:textId="77777777" w:rsidR="00F7622F" w:rsidRPr="00C5547D" w:rsidRDefault="00F7622F" w:rsidP="00F7622F">
      <w:r w:rsidRPr="00C5547D">
        <w:t>Пенсионерам, которым в июле 2026 года исполнилось 80 лет, с августа вдвое увеличат фиксированную выплату к страховой пенсии по старости — с 9584,69 до 19 169,38 рубля. Дополнительно назначат надбавку на уход — 1413,86 рубля. В общей сложности фиксированная выплата с надбавкой составит 20 583,24 рубля.</w:t>
      </w:r>
    </w:p>
    <w:p w14:paraId="353943A9" w14:textId="77777777" w:rsidR="00F7622F" w:rsidRPr="00C5547D" w:rsidRDefault="00F7622F" w:rsidP="00F7622F">
      <w:r w:rsidRPr="00C5547D">
        <w:lastRenderedPageBreak/>
        <w:t>Повышение назначат автоматически. Оно не распространяется на социальные пенсии и пенсии по потере кормильца. Если пенсионер уже получает двойную фиксированную выплату из-за инвалидности первой группы, после 80-летия ее второй раз не увеличат.</w:t>
      </w:r>
    </w:p>
    <w:p w14:paraId="70E589ED" w14:textId="77777777" w:rsidR="00F7622F" w:rsidRPr="00C5547D" w:rsidRDefault="00F7622F" w:rsidP="00F7622F">
      <w:r w:rsidRPr="00C5547D">
        <w:t>Пенсионеры с инвалидностью первой группы</w:t>
      </w:r>
    </w:p>
    <w:p w14:paraId="30E939A4" w14:textId="77777777" w:rsidR="00F7622F" w:rsidRPr="00C5547D" w:rsidRDefault="00F7622F" w:rsidP="00F7622F">
      <w:r w:rsidRPr="00C5547D">
        <w:t>Если пенсионеру в июле установили первую группу инвалидности, фиксированную выплату также повысят вдвое — до 19 169,38 рубля. Вместе с ней назначат надбавку на уход в размере 1413,86 рубля. Перерасчет проведут автоматически по сведениям об инвалидности.</w:t>
      </w:r>
    </w:p>
    <w:p w14:paraId="7E551BD2" w14:textId="77777777" w:rsidR="00F7622F" w:rsidRPr="00C5547D" w:rsidRDefault="00F7622F" w:rsidP="00F7622F">
      <w:r w:rsidRPr="00C5547D">
        <w:t>Летчики и шахтеры</w:t>
      </w:r>
    </w:p>
    <w:p w14:paraId="22193FED" w14:textId="77777777" w:rsidR="00F7622F" w:rsidRPr="00C5547D" w:rsidRDefault="00F7622F" w:rsidP="00F7622F">
      <w:r w:rsidRPr="00C5547D">
        <w:t>С 1 августа пересчитают профессиональные доплаты бывшим членам летных экипажей гражданской авиации и работникам угольной промышленности. Такие выплаты корректируют каждые три месяца с учетом поступивших страховых взносов. Единой суммы прибавки нет, она зависит от стажа, прежнего заработка и профессии пенсионера.</w:t>
      </w:r>
    </w:p>
    <w:p w14:paraId="3DB62BA8" w14:textId="77777777" w:rsidR="00F7622F" w:rsidRPr="00C5547D" w:rsidRDefault="00F7622F" w:rsidP="00F7622F">
      <w:r w:rsidRPr="00C5547D">
        <w:t>Чтобы впервые оформить доплату, нужно подать заявление в СФР и подтвердить специальный стаж. Если заявление приняли с апреля по июнь, выплату назначат с 1 августа. Получателям уже назначенной доплаты ее пересчитают без нового заявления.</w:t>
      </w:r>
    </w:p>
    <w:p w14:paraId="10B5AD97" w14:textId="77777777" w:rsidR="00F7622F" w:rsidRPr="00C5547D" w:rsidRDefault="00F7622F" w:rsidP="00F7622F">
      <w:r w:rsidRPr="00C5547D">
        <w:t>Пенсионеры с иждивенцами</w:t>
      </w:r>
    </w:p>
    <w:p w14:paraId="24D1405D" w14:textId="77777777" w:rsidR="00F7622F" w:rsidRPr="00C5547D" w:rsidRDefault="00F7622F" w:rsidP="00F7622F">
      <w:r w:rsidRPr="00C5547D">
        <w:t>Пенсия может увеличиться, если у пенсионера появился нетрудоспособный член семьи на содержании: несовершеннолетний ребенок, студент очной формы до 23 лет или ребенок с инвалидностью.</w:t>
      </w:r>
    </w:p>
    <w:p w14:paraId="0A9F06B5" w14:textId="77777777" w:rsidR="00F7622F" w:rsidRPr="00C5547D" w:rsidRDefault="00F7622F" w:rsidP="00F7622F">
      <w:r w:rsidRPr="00C5547D">
        <w:t>В 2026 году доплата составляет 3194,89 рубля на одного иждивенца. Учесть можно не более трех человек. За троих максимальная прибавка составит 9584,69 рубля.</w:t>
      </w:r>
    </w:p>
    <w:p w14:paraId="11D0F5D8" w14:textId="77777777" w:rsidR="00F7622F" w:rsidRPr="00C5547D" w:rsidRDefault="00F7622F" w:rsidP="00F7622F">
      <w:r w:rsidRPr="00C5547D">
        <w:t>График выплаты пенсий в августе</w:t>
      </w:r>
    </w:p>
    <w:p w14:paraId="187419C4" w14:textId="77777777" w:rsidR="00F7622F" w:rsidRPr="00C5547D" w:rsidRDefault="00F7622F" w:rsidP="00F7622F">
      <w:r w:rsidRPr="00C5547D">
        <w:t>В августе 2026 года нет федеральных праздничных выходных, поэтому пенсии будут выплачивать по обычному графику. Даты зависят от региона, банка и способа получения денег.</w:t>
      </w:r>
    </w:p>
    <w:p w14:paraId="390D33D1" w14:textId="77777777" w:rsidR="00F7622F" w:rsidRPr="00C5547D" w:rsidRDefault="00F7622F" w:rsidP="00F7622F">
      <w:r w:rsidRPr="00C5547D">
        <w:t>Если установленная дата выплаты выпадает на субботу или воскресенье, пенсию должны перечислить заранее — в последний рабочий день перед выходными. Например, выплату за воскресенье могут перевести в пятницу.</w:t>
      </w:r>
    </w:p>
    <w:p w14:paraId="4A89BAEF" w14:textId="5336DE6E" w:rsidR="00F7622F" w:rsidRPr="00C5547D" w:rsidRDefault="00F7622F" w:rsidP="00F7622F">
      <w:r w:rsidRPr="00C5547D">
        <w:t xml:space="preserve">Тем, кто получает пенсию через </w:t>
      </w:r>
      <w:r w:rsidR="00155B52">
        <w:t>«</w:t>
      </w:r>
      <w:r w:rsidRPr="00C5547D">
        <w:t>Почту России</w:t>
      </w:r>
      <w:r w:rsidR="00155B52">
        <w:t>»</w:t>
      </w:r>
      <w:r w:rsidRPr="00C5547D">
        <w:t>, деньги доставят по графику местного почтового отделения. Если день доставки совпадает с его выходным, пенсию должны принести накануне. Точную дату можно уточнить в своем отделении почты.</w:t>
      </w:r>
    </w:p>
    <w:p w14:paraId="77FEDF40" w14:textId="31313626" w:rsidR="00F7622F" w:rsidRPr="00FA448D" w:rsidRDefault="00F7622F" w:rsidP="00F7622F">
      <w:hyperlink r:id="rId48" w:history="1">
        <w:r w:rsidRPr="00C5547D">
          <w:rPr>
            <w:rStyle w:val="Hyperlink"/>
          </w:rPr>
          <w:t>https://www.banki.ru/news/daytheme/?id=11025810</w:t>
        </w:r>
      </w:hyperlink>
      <w:r w:rsidRPr="00C5547D">
        <w:t xml:space="preserve"> </w:t>
      </w:r>
    </w:p>
    <w:p w14:paraId="24E246ED" w14:textId="5A47B50C" w:rsidR="00544FCC" w:rsidRPr="00544FCC" w:rsidRDefault="00544FCC" w:rsidP="00544FCC">
      <w:pPr>
        <w:pStyle w:val="Heading2"/>
      </w:pPr>
      <w:bookmarkStart w:id="126" w:name="_Toc235082140"/>
      <w:r w:rsidRPr="00544FCC">
        <w:rPr>
          <w:lang w:val="en-US"/>
        </w:rPr>
        <w:lastRenderedPageBreak/>
        <w:t>Pravda</w:t>
      </w:r>
      <w:r w:rsidRPr="00544FCC">
        <w:t>.</w:t>
      </w:r>
      <w:r w:rsidRPr="00544FCC">
        <w:rPr>
          <w:lang w:val="en-US"/>
        </w:rPr>
        <w:t>ru</w:t>
      </w:r>
      <w:r w:rsidRPr="00544FCC">
        <w:t>, 15.07.2026, Август изменит пенсии миллионов россиян: названы категории, которым автоматически увеличат выплаты</w:t>
      </w:r>
      <w:bookmarkEnd w:id="126"/>
    </w:p>
    <w:p w14:paraId="17C7B503" w14:textId="77777777" w:rsidR="00544FCC" w:rsidRPr="00544FCC" w:rsidRDefault="00544FCC" w:rsidP="00544FCC">
      <w:pPr>
        <w:pStyle w:val="Heading3"/>
      </w:pPr>
      <w:bookmarkStart w:id="127" w:name="_Toc235082141"/>
      <w:r w:rsidRPr="00544FCC">
        <w:t>С 1 августа 2026 года Социальный фонд России автоматически скорректирует пенсии миллионов граждан. Система без заявлений пересчитает страховые и накопительные выплаты. Это не новая льгота, а результат учета страховых взносов и инвестиционного дохода.</w:t>
      </w:r>
      <w:bookmarkEnd w:id="127"/>
    </w:p>
    <w:p w14:paraId="49FFD93E" w14:textId="77777777" w:rsidR="00544FCC" w:rsidRPr="00544FCC" w:rsidRDefault="00544FCC" w:rsidP="00544FCC">
      <w:r w:rsidRPr="00544FCC">
        <w:t>Перерасчет для работающих: цена стажа</w:t>
      </w:r>
    </w:p>
    <w:p w14:paraId="773DEEB8" w14:textId="77777777" w:rsidR="00544FCC" w:rsidRPr="00544FCC" w:rsidRDefault="00544FCC" w:rsidP="00544FCC">
      <w:r w:rsidRPr="00544FCC">
        <w:t>Работающие пенсионеры остаются важным ресурсом для поддержания уровня жизни. С августа их выплаты вырастут за счет взносов, накопленных в 2025 году. Однако регулятор сохраняет жесткий лимит: прибавка не превысит трех индивидуальных коэффициентов.</w:t>
      </w:r>
    </w:p>
    <w:p w14:paraId="1DFC08D3" w14:textId="77777777" w:rsidR="00544FCC" w:rsidRPr="00544FCC" w:rsidRDefault="00544FCC" w:rsidP="00544FCC">
      <w:r w:rsidRPr="00544FCC">
        <w:t>При стоимости балла в 156,76 рубля потолок надбавки зафиксирован на отметке 470,28 рубля. Это осознанное ограничение, направленное на соблюдение долгосрочного баланса бюджета фонда.</w:t>
      </w:r>
    </w:p>
    <w:p w14:paraId="68EB436B" w14:textId="77777777" w:rsidR="00544FCC" w:rsidRPr="00544FCC" w:rsidRDefault="00544FCC" w:rsidP="00544FCC">
      <w:r w:rsidRPr="00544FCC">
        <w:t xml:space="preserve">"Лимит в три балла - это предохранитель системы. Он не позволяет раздувать обязательства перед высокооплачиваемыми специалистами в ущерб общей устойчивости выплат", - объяснила в беседе с </w:t>
      </w:r>
      <w:r w:rsidRPr="00544FCC">
        <w:rPr>
          <w:lang w:val="en-US"/>
        </w:rPr>
        <w:t>Pravda</w:t>
      </w:r>
      <w:r w:rsidRPr="00544FCC">
        <w:t>.</w:t>
      </w:r>
      <w:r w:rsidRPr="00544FCC">
        <w:rPr>
          <w:lang w:val="en-US"/>
        </w:rPr>
        <w:t>Ru</w:t>
      </w:r>
      <w:r w:rsidRPr="00544FCC">
        <w:t xml:space="preserve"> экономист по рынку труда Ирина Костина.</w:t>
      </w:r>
    </w:p>
    <w:p w14:paraId="248645A0" w14:textId="77777777" w:rsidR="00544FCC" w:rsidRPr="00544FCC" w:rsidRDefault="00544FCC" w:rsidP="00544FCC">
      <w:r w:rsidRPr="00544FCC">
        <w:t>Важно понимать, что автоматическое оформление пенсии и ее перерасчет теперь опираются на данные Единой цифровой платформы. Это снижает издержки на госуправление и минимизирует ошибки.</w:t>
      </w:r>
    </w:p>
    <w:p w14:paraId="4E29D83A" w14:textId="77777777" w:rsidR="00544FCC" w:rsidRPr="00544FCC" w:rsidRDefault="00544FCC" w:rsidP="00544FCC">
      <w:r w:rsidRPr="00544FCC">
        <w:t>Текущая индексация на 7,6% накладывается на восстановленную в 2025 году индексацию для работающих, что постепенно сокращает разрыв в доходах между категориями получателей.</w:t>
      </w:r>
    </w:p>
    <w:p w14:paraId="3658FF63" w14:textId="77777777" w:rsidR="00544FCC" w:rsidRPr="003D2407" w:rsidRDefault="00544FCC" w:rsidP="00544FCC">
      <w:r w:rsidRPr="003D2407">
        <w:t>Инвестиционный доход и накопления</w:t>
      </w:r>
    </w:p>
    <w:p w14:paraId="0F4A5C66" w14:textId="77777777" w:rsidR="00544FCC" w:rsidRPr="003D2407" w:rsidRDefault="00544FCC" w:rsidP="00544FCC">
      <w:r w:rsidRPr="003D2407">
        <w:t>Накопительная часть пенсии демонстрирует высокую динамику. Для тех, чьи средства находятся под управлением фонда, рост составит 17,3%. Еще выше показатели у участников программ софинансирования - 19,3%. Такие цифры стали возможны благодаря жестким математическим фильтрам и высокой доходности на рынке облигаций и акций в 2025 году.</w:t>
      </w:r>
    </w:p>
    <w:p w14:paraId="32C769F5" w14:textId="77777777" w:rsidR="00544FCC" w:rsidRPr="003D2407" w:rsidRDefault="00544FCC" w:rsidP="00544FCC">
      <w:r w:rsidRPr="003D2407">
        <w:t>Категория накоплений</w:t>
      </w:r>
    </w:p>
    <w:p w14:paraId="2738989F" w14:textId="77777777" w:rsidR="00544FCC" w:rsidRPr="003D2407" w:rsidRDefault="00544FCC" w:rsidP="00544FCC">
      <w:r w:rsidRPr="003D2407">
        <w:t>Процент индексации с 1 августа</w:t>
      </w:r>
    </w:p>
    <w:p w14:paraId="4143E394" w14:textId="77777777" w:rsidR="00544FCC" w:rsidRPr="003D2407" w:rsidRDefault="00544FCC" w:rsidP="00544FCC">
      <w:r w:rsidRPr="003D2407">
        <w:t>Стандартная накопительная пенсия   17,3%</w:t>
      </w:r>
    </w:p>
    <w:p w14:paraId="647E7A1B" w14:textId="77777777" w:rsidR="00544FCC" w:rsidRPr="003D2407" w:rsidRDefault="00544FCC" w:rsidP="00544FCC">
      <w:r w:rsidRPr="003D2407">
        <w:t>Программы софинансирования и маткапитал   19,3%</w:t>
      </w:r>
    </w:p>
    <w:p w14:paraId="631F59BD" w14:textId="77777777" w:rsidR="00544FCC" w:rsidRPr="003D2407" w:rsidRDefault="00544FCC" w:rsidP="00544FCC">
      <w:r w:rsidRPr="003D2407">
        <w:t>Для многих граждан единовременная выплата накоплений остается предпочтительным сценарием. Однако фонд стимулирует использование этих средств через программу долгосрочных сбережений ПДС.</w:t>
      </w:r>
    </w:p>
    <w:p w14:paraId="44C29222" w14:textId="77777777" w:rsidR="00544FCC" w:rsidRPr="003D2407" w:rsidRDefault="00544FCC" w:rsidP="00544FCC">
      <w:r w:rsidRPr="003D2407">
        <w:lastRenderedPageBreak/>
        <w:t>Государство гарантирует сохранность сумм до 2,8 млн рублей, создавая прозрачный инвестиционный климат для будущих пенсионеров. Это попытка уйти от модели "распределительного котла" к личной финансовой ответственности.</w:t>
      </w:r>
    </w:p>
    <w:p w14:paraId="776D0075" w14:textId="77777777" w:rsidR="00544FCC" w:rsidRPr="003D2407" w:rsidRDefault="00544FCC" w:rsidP="00544FCC">
      <w:r w:rsidRPr="003D2407">
        <w:t xml:space="preserve">"Математика фонда сурова: если ваши накопления велики, система не даст забрать их сразу, чтобы обеспечить вам жизненный стандарт на долгие годы. Это защита от импульсивных трат", - подчеркнул в беседе с </w:t>
      </w:r>
      <w:r w:rsidRPr="00544FCC">
        <w:rPr>
          <w:lang w:val="en-US"/>
        </w:rPr>
        <w:t>Pravda</w:t>
      </w:r>
      <w:r w:rsidRPr="003D2407">
        <w:t>.</w:t>
      </w:r>
      <w:r w:rsidRPr="00544FCC">
        <w:rPr>
          <w:lang w:val="en-US"/>
        </w:rPr>
        <w:t>Ru</w:t>
      </w:r>
      <w:r w:rsidRPr="003D2407">
        <w:t xml:space="preserve"> финансовый аналитик Никита Волков.</w:t>
      </w:r>
    </w:p>
    <w:p w14:paraId="2BB78E1A" w14:textId="77777777" w:rsidR="00544FCC" w:rsidRPr="003D2407" w:rsidRDefault="00544FCC" w:rsidP="00544FCC">
      <w:r w:rsidRPr="003D2407">
        <w:t>Удвоение фикса: поддержка по возрасту</w:t>
      </w:r>
    </w:p>
    <w:p w14:paraId="3BD35031" w14:textId="77777777" w:rsidR="00544FCC" w:rsidRPr="003D2407" w:rsidRDefault="00544FCC" w:rsidP="00544FCC">
      <w:r w:rsidRPr="003D2407">
        <w:t>Социальный блок правительства фокусируется на самых уязвимых. С 1 августа фиксированная выплата вырастет вдвое для тех, кто перешагнул 80-летний рубеж или получил первую группу инвалидности.</w:t>
      </w:r>
    </w:p>
    <w:p w14:paraId="34B82BFD" w14:textId="77777777" w:rsidR="00544FCC" w:rsidRPr="003D2407" w:rsidRDefault="00544FCC" w:rsidP="00544FCC">
      <w:r w:rsidRPr="003D2407">
        <w:t>Итоговая сумма в 19 169,38 рубля - это базовый страховочный трос. Процесс полностью цифровизирован: никаких визитов в офисы, система распознает СНИЛС и паспортные данные из реестров МВД и медико-социальной экспертизы.</w:t>
      </w:r>
    </w:p>
    <w:p w14:paraId="187C47A1" w14:textId="77777777" w:rsidR="00544FCC" w:rsidRPr="003D2407" w:rsidRDefault="00544FCC" w:rsidP="00544FCC">
      <w:r w:rsidRPr="003D2407">
        <w:t xml:space="preserve">"Мы видим реализацию принципа "активного охвата". Регулятор сам ищет право на выплату в данных пользователя, а не ждет прошения. Это и есть цифровая трансформация", - объяснил в беседе с </w:t>
      </w:r>
      <w:r w:rsidRPr="00544FCC">
        <w:rPr>
          <w:lang w:val="en-US"/>
        </w:rPr>
        <w:t>Pravda</w:t>
      </w:r>
      <w:r w:rsidRPr="003D2407">
        <w:t>.</w:t>
      </w:r>
      <w:r w:rsidRPr="00544FCC">
        <w:rPr>
          <w:lang w:val="en-US"/>
        </w:rPr>
        <w:t>Ru</w:t>
      </w:r>
      <w:r w:rsidRPr="003D2407">
        <w:t xml:space="preserve"> макроэкономист Артём Логинов.</w:t>
      </w:r>
    </w:p>
    <w:p w14:paraId="72D4A03C" w14:textId="77777777" w:rsidR="00544FCC" w:rsidRPr="003D2407" w:rsidRDefault="00544FCC" w:rsidP="00544FCC">
      <w:r w:rsidRPr="003D2407">
        <w:t>Риски для системы создают лишь те, кто выбирает серые схемы дохода. Для них сценарий для самозанятых может оказаться пессимистичным. Отсутствие добровольных взносов в Соцфонд лишает их участия в августовском перерасчете и возможности претендовать на выплаты сверх социальной нормы. Прозрачность становится условием выживания в пенсионной вертикали.</w:t>
      </w:r>
    </w:p>
    <w:p w14:paraId="62141934" w14:textId="77777777" w:rsidR="00544FCC" w:rsidRPr="003D2407" w:rsidRDefault="00544FCC" w:rsidP="00544FCC">
      <w:r w:rsidRPr="003D2407">
        <w:t>Ответы на популярные вопросы о пенсиях</w:t>
      </w:r>
    </w:p>
    <w:p w14:paraId="3817C006" w14:textId="77777777" w:rsidR="00544FCC" w:rsidRPr="003D2407" w:rsidRDefault="00544FCC" w:rsidP="00544FCC">
      <w:r w:rsidRPr="003D2407">
        <w:t>Нужно ли писать заявление на перерасчет в августе?</w:t>
      </w:r>
    </w:p>
    <w:p w14:paraId="022E81BF" w14:textId="77777777" w:rsidR="00544FCC" w:rsidRPr="003D2407" w:rsidRDefault="00544FCC" w:rsidP="00544FCC">
      <w:r w:rsidRPr="003D2407">
        <w:t>Нет. Все процессы проходят автоматически на основе данных работодателей и инвестдохода фондов.</w:t>
      </w:r>
    </w:p>
    <w:p w14:paraId="4D342E83" w14:textId="77777777" w:rsidR="00544FCC" w:rsidRPr="003D2407" w:rsidRDefault="00544FCC" w:rsidP="00544FCC">
      <w:r w:rsidRPr="003D2407">
        <w:t>Как узнать точную сумму своей надбавки?</w:t>
      </w:r>
    </w:p>
    <w:p w14:paraId="65E94549" w14:textId="77777777" w:rsidR="00544FCC" w:rsidRPr="003D2407" w:rsidRDefault="00544FCC" w:rsidP="00544FCC">
      <w:r w:rsidRPr="003D2407">
        <w:t>Информация появится в личном кабинете на портале Госуслуг или в мобильном приложении Соцфонда после 1 августа.</w:t>
      </w:r>
    </w:p>
    <w:p w14:paraId="4113EF5D" w14:textId="77777777" w:rsidR="00544FCC" w:rsidRPr="003D2407" w:rsidRDefault="00544FCC" w:rsidP="00544FCC">
      <w:r w:rsidRPr="003D2407">
        <w:t>Почему прибавка за стаж ограничена малым количеством рублей?</w:t>
      </w:r>
    </w:p>
    <w:p w14:paraId="34D2A791" w14:textId="77777777" w:rsidR="00544FCC" w:rsidRPr="003D2407" w:rsidRDefault="00544FCC" w:rsidP="00544FCC">
      <w:r w:rsidRPr="003D2407">
        <w:t>Это связано с законодательным лимитом в 3 пенсионных балла для работающих граждан. Таково "горькое лекарство" для удержания дефицита бюджета фонда под контролем.</w:t>
      </w:r>
    </w:p>
    <w:p w14:paraId="60B1F96B" w14:textId="26519ABB" w:rsidR="00544FCC" w:rsidRPr="003D2407" w:rsidRDefault="00544FCC" w:rsidP="00544FCC">
      <w:hyperlink r:id="rId49" w:history="1">
        <w:r w:rsidRPr="00367F06">
          <w:rPr>
            <w:rStyle w:val="Hyperlink"/>
            <w:lang w:val="en-US"/>
          </w:rPr>
          <w:t>https</w:t>
        </w:r>
        <w:r w:rsidRPr="003D2407">
          <w:rPr>
            <w:rStyle w:val="Hyperlink"/>
          </w:rPr>
          <w:t>://</w:t>
        </w:r>
        <w:r w:rsidRPr="00367F06">
          <w:rPr>
            <w:rStyle w:val="Hyperlink"/>
            <w:lang w:val="en-US"/>
          </w:rPr>
          <w:t>www</w:t>
        </w:r>
        <w:r w:rsidRPr="003D2407">
          <w:rPr>
            <w:rStyle w:val="Hyperlink"/>
          </w:rPr>
          <w:t>.</w:t>
        </w:r>
        <w:r w:rsidRPr="00367F06">
          <w:rPr>
            <w:rStyle w:val="Hyperlink"/>
            <w:lang w:val="en-US"/>
          </w:rPr>
          <w:t>pravda</w:t>
        </w:r>
        <w:r w:rsidRPr="003D2407">
          <w:rPr>
            <w:rStyle w:val="Hyperlink"/>
          </w:rPr>
          <w:t>.</w:t>
        </w:r>
        <w:r w:rsidRPr="00367F06">
          <w:rPr>
            <w:rStyle w:val="Hyperlink"/>
            <w:lang w:val="en-US"/>
          </w:rPr>
          <w:t>ru</w:t>
        </w:r>
        <w:r w:rsidRPr="003D2407">
          <w:rPr>
            <w:rStyle w:val="Hyperlink"/>
          </w:rPr>
          <w:t>/</w:t>
        </w:r>
        <w:r w:rsidRPr="00367F06">
          <w:rPr>
            <w:rStyle w:val="Hyperlink"/>
            <w:lang w:val="en-US"/>
          </w:rPr>
          <w:t>news</w:t>
        </w:r>
        <w:r w:rsidRPr="003D2407">
          <w:rPr>
            <w:rStyle w:val="Hyperlink"/>
          </w:rPr>
          <w:t>/</w:t>
        </w:r>
        <w:r w:rsidRPr="00367F06">
          <w:rPr>
            <w:rStyle w:val="Hyperlink"/>
            <w:lang w:val="en-US"/>
          </w:rPr>
          <w:t>economics</w:t>
        </w:r>
        <w:r w:rsidRPr="003D2407">
          <w:rPr>
            <w:rStyle w:val="Hyperlink"/>
          </w:rPr>
          <w:t>/2371521-</w:t>
        </w:r>
        <w:r w:rsidRPr="00367F06">
          <w:rPr>
            <w:rStyle w:val="Hyperlink"/>
            <w:lang w:val="en-US"/>
          </w:rPr>
          <w:t>socfond</w:t>
        </w:r>
        <w:r w:rsidRPr="003D2407">
          <w:rPr>
            <w:rStyle w:val="Hyperlink"/>
          </w:rPr>
          <w:t>-</w:t>
        </w:r>
        <w:r w:rsidRPr="00367F06">
          <w:rPr>
            <w:rStyle w:val="Hyperlink"/>
            <w:lang w:val="en-US"/>
          </w:rPr>
          <w:t>automatic</w:t>
        </w:r>
        <w:r w:rsidRPr="003D2407">
          <w:rPr>
            <w:rStyle w:val="Hyperlink"/>
          </w:rPr>
          <w:t>-</w:t>
        </w:r>
        <w:r w:rsidRPr="00367F06">
          <w:rPr>
            <w:rStyle w:val="Hyperlink"/>
            <w:lang w:val="en-US"/>
          </w:rPr>
          <w:t>pension</w:t>
        </w:r>
        <w:r w:rsidRPr="003D2407">
          <w:rPr>
            <w:rStyle w:val="Hyperlink"/>
          </w:rPr>
          <w:t>-</w:t>
        </w:r>
        <w:r w:rsidRPr="00367F06">
          <w:rPr>
            <w:rStyle w:val="Hyperlink"/>
            <w:lang w:val="en-US"/>
          </w:rPr>
          <w:t>recalculation</w:t>
        </w:r>
        <w:r w:rsidRPr="003D2407">
          <w:rPr>
            <w:rStyle w:val="Hyperlink"/>
          </w:rPr>
          <w:t>/</w:t>
        </w:r>
      </w:hyperlink>
      <w:r w:rsidRPr="003D2407">
        <w:t xml:space="preserve"> </w:t>
      </w:r>
    </w:p>
    <w:p w14:paraId="2208E03C" w14:textId="77777777" w:rsidR="00921DA1" w:rsidRPr="00C5547D" w:rsidRDefault="00921DA1" w:rsidP="00921DA1">
      <w:pPr>
        <w:pStyle w:val="Heading2"/>
      </w:pPr>
      <w:bookmarkStart w:id="128" w:name="_Toc235014218"/>
      <w:bookmarkStart w:id="129" w:name="_Hlk235014470"/>
      <w:bookmarkStart w:id="130" w:name="_Toc235082142"/>
      <w:r w:rsidRPr="00C5547D">
        <w:lastRenderedPageBreak/>
        <w:t xml:space="preserve">Pravda.ru, 15.07.2026, </w:t>
      </w:r>
      <w:r w:rsidRPr="00C5547D">
        <w:rPr>
          <w:rFonts w:eastAsia="Verdana"/>
        </w:rPr>
        <w:t>Пенсия в 100 тысяч уже не кажется фантастикой: что может измениться в ближайшие 20 лет</w:t>
      </w:r>
      <w:bookmarkEnd w:id="128"/>
      <w:bookmarkEnd w:id="130"/>
    </w:p>
    <w:p w14:paraId="498F2162" w14:textId="77777777" w:rsidR="00921DA1" w:rsidRPr="00921DA1" w:rsidRDefault="00921DA1" w:rsidP="00607AB5">
      <w:pPr>
        <w:pStyle w:val="Heading3"/>
      </w:pPr>
      <w:bookmarkStart w:id="131" w:name="_Toc235082143"/>
      <w:r w:rsidRPr="00921DA1">
        <w:t>Российская пенсионная система готовится к масштабной цифровой и номинальной трансформации в ближайшие десятилетия. Эксперты прогнозируют кратный рост выплат, который может достичь планки в сто тысяч рублей, однако покупательная способность этих денег остается под вопросом. Государство внедряет новые инструменты накоплений, включая цифровой рубль и программы софинансирования, чтобы сгладить структурные перекосы. В этом материале рассматриваются механизмы роста пенсий, влияние инфляции на сбережения и способы увеличения личного пенсионного капитала.</w:t>
      </w:r>
      <w:bookmarkEnd w:id="131"/>
    </w:p>
    <w:p w14:paraId="1300804D" w14:textId="77777777" w:rsidR="00921DA1" w:rsidRPr="00921DA1" w:rsidRDefault="00921DA1" w:rsidP="00921DA1">
      <w:pPr>
        <w:rPr>
          <w:bCs/>
        </w:rPr>
      </w:pPr>
      <w:r w:rsidRPr="00921DA1">
        <w:rPr>
          <w:bCs/>
        </w:rPr>
        <w:t>Номинальные рекорды и реальные цифры</w:t>
      </w:r>
    </w:p>
    <w:p w14:paraId="1546B955" w14:textId="4AD7BD50" w:rsidR="00921DA1" w:rsidRPr="00921DA1" w:rsidRDefault="00921DA1" w:rsidP="00921DA1">
      <w:pPr>
        <w:rPr>
          <w:bCs/>
        </w:rPr>
      </w:pPr>
      <w:r w:rsidRPr="00921DA1">
        <w:rPr>
          <w:bCs/>
        </w:rPr>
        <w:t xml:space="preserve">Через 10-20 лет средняя пенсия в России способна вплотную приблизиться к отметке в 100 тысяч рублей. Такую оценку озвучил экономический аналитик Денис Миролюбов в беседе с изданием </w:t>
      </w:r>
      <w:r w:rsidR="00155B52">
        <w:rPr>
          <w:bCs/>
        </w:rPr>
        <w:t>«</w:t>
      </w:r>
      <w:r w:rsidRPr="00921DA1">
        <w:rPr>
          <w:bCs/>
        </w:rPr>
        <w:t>Абзац</w:t>
      </w:r>
      <w:r w:rsidR="00155B52">
        <w:rPr>
          <w:bCs/>
        </w:rPr>
        <w:t>»</w:t>
      </w:r>
      <w:r w:rsidRPr="00921DA1">
        <w:rPr>
          <w:bCs/>
        </w:rPr>
        <w:t>. Однако эксперт подчеркивает: математическое достижение цели не гарантирует сохранения текущего уровня потребления. Инфляционное давление может обесценить крупные суммы, превратив их в базовый минимум для выживания.</w:t>
      </w:r>
    </w:p>
    <w:p w14:paraId="55409D90" w14:textId="77777777" w:rsidR="00921DA1" w:rsidRPr="00921DA1" w:rsidRDefault="00921DA1" w:rsidP="00921DA1">
      <w:pPr>
        <w:rPr>
          <w:bCs/>
        </w:rPr>
      </w:pPr>
      <w:r w:rsidRPr="00921DA1">
        <w:rPr>
          <w:bCs/>
        </w:rPr>
        <w:t>Статистика последних двух лет демонстрирует устойчивый восходящий тренд в секторе социальных обязательств. К маю 2026 года средний размер выплаты зафиксирован на уровне 25 399 рублей. Для сравнения: в мае 2024 года этот показатель составлял 20 949 рублей. Чистый прирост в 4450 рублей подтверждает готовность регулятора поддерживать индексацию выше темпов роста цен на социально значимые товары.</w:t>
      </w:r>
    </w:p>
    <w:p w14:paraId="2AE9732F" w14:textId="1ACBE07F" w:rsidR="00921DA1" w:rsidRPr="00921DA1" w:rsidRDefault="00155B52" w:rsidP="00921DA1">
      <w:pPr>
        <w:rPr>
          <w:bCs/>
        </w:rPr>
      </w:pPr>
      <w:r>
        <w:rPr>
          <w:bCs/>
        </w:rPr>
        <w:t>«</w:t>
      </w:r>
      <w:r w:rsidR="00921DA1" w:rsidRPr="00921DA1">
        <w:rPr>
          <w:bCs/>
        </w:rPr>
        <w:t>Денежная масса неизбежно расширяется, но без качественного рывка в производительности труда мы получим лишь гонку цифр на бумаге. Инвесторам и будущим пенсионерам стоит смотреть не на количество нулей, а на реальную корзину благ</w:t>
      </w:r>
      <w:r>
        <w:rPr>
          <w:bCs/>
        </w:rPr>
        <w:t>»</w:t>
      </w:r>
      <w:r w:rsidR="00921DA1" w:rsidRPr="00921DA1">
        <w:rPr>
          <w:bCs/>
        </w:rPr>
        <w:t>, - отметил в беседе с Pravda.Ru макроэкономист Артём Логинов.</w:t>
      </w:r>
    </w:p>
    <w:p w14:paraId="58F48BB1" w14:textId="77777777" w:rsidR="00921DA1" w:rsidRPr="00921DA1" w:rsidRDefault="00921DA1" w:rsidP="00921DA1">
      <w:pPr>
        <w:rPr>
          <w:bCs/>
        </w:rPr>
      </w:pPr>
      <w:r w:rsidRPr="00921DA1">
        <w:rPr>
          <w:bCs/>
        </w:rPr>
        <w:t>Стратегии формирования пенсионного капитала</w:t>
      </w:r>
    </w:p>
    <w:p w14:paraId="389FF94A" w14:textId="77777777" w:rsidR="00921DA1" w:rsidRPr="00921DA1" w:rsidRDefault="00921DA1" w:rsidP="00921DA1">
      <w:pPr>
        <w:rPr>
          <w:bCs/>
        </w:rPr>
      </w:pPr>
      <w:r w:rsidRPr="00921DA1">
        <w:rPr>
          <w:bCs/>
        </w:rPr>
        <w:t>Опора исключительно на государственные дотации становится рискованной стратегией в условиях демографического перехода. Для обеспечения финансовой устойчивости в зрелом возрасте необходимо задействовать механизмы долгосрочных сбережений. Приоритетным методом остается официальное трудоустройство с прозрачной системой оплаты труда, поскольку именно страховые взносы формируют фундамент будущих выплат.</w:t>
      </w:r>
    </w:p>
    <w:p w14:paraId="6C2B6C9D" w14:textId="77777777" w:rsidR="00921DA1" w:rsidRPr="00921DA1" w:rsidRDefault="00921DA1" w:rsidP="00921DA1">
      <w:pPr>
        <w:rPr>
          <w:bCs/>
        </w:rPr>
      </w:pPr>
      <w:r w:rsidRPr="00921DA1">
        <w:rPr>
          <w:bCs/>
        </w:rPr>
        <w:t>Помимо стандартных отчислений, набирают обороты корпоративные программы и государственное софинансирование. Инвесторам предлагают обратить внимание на негосударственные фонды и новые финансовые технологии. Так, внедрение цифрового рубля в перспективе упростит администрирование накопительных счетов и сделает их прозрачнее для контроля со стороны гражданина.</w:t>
      </w:r>
    </w:p>
    <w:p w14:paraId="58F2AFFB" w14:textId="57FB8947" w:rsidR="00921DA1" w:rsidRPr="00921DA1" w:rsidRDefault="00155B52" w:rsidP="00921DA1">
      <w:pPr>
        <w:rPr>
          <w:bCs/>
        </w:rPr>
      </w:pPr>
      <w:r>
        <w:rPr>
          <w:bCs/>
        </w:rPr>
        <w:t>«</w:t>
      </w:r>
      <w:r w:rsidR="00921DA1" w:rsidRPr="00921DA1">
        <w:rPr>
          <w:bCs/>
        </w:rPr>
        <w:t>Профучастники рынка труда фиксируют рост интереса к белым зарплатам, так как это единственный легальный способ накопить значительный пенсионный коэффициент. Остальные инструменты - лишь дополнение к базе</w:t>
      </w:r>
      <w:r>
        <w:rPr>
          <w:bCs/>
        </w:rPr>
        <w:t>»</w:t>
      </w:r>
      <w:r w:rsidR="00921DA1" w:rsidRPr="00921DA1">
        <w:rPr>
          <w:bCs/>
        </w:rPr>
        <w:t>, - подчеркнула в беседе с Pravda.Ru экономист по рынку труда Ирина Костина.</w:t>
      </w:r>
    </w:p>
    <w:p w14:paraId="71560E37" w14:textId="77777777" w:rsidR="00921DA1" w:rsidRPr="00921DA1" w:rsidRDefault="00921DA1" w:rsidP="00921DA1">
      <w:pPr>
        <w:rPr>
          <w:bCs/>
        </w:rPr>
      </w:pPr>
      <w:r w:rsidRPr="00921DA1">
        <w:rPr>
          <w:bCs/>
        </w:rPr>
        <w:t>Макроэкономические условия для индексации</w:t>
      </w:r>
    </w:p>
    <w:p w14:paraId="0D6C529D" w14:textId="77777777" w:rsidR="00921DA1" w:rsidRPr="00921DA1" w:rsidRDefault="00921DA1" w:rsidP="00921DA1">
      <w:pPr>
        <w:rPr>
          <w:bCs/>
        </w:rPr>
      </w:pPr>
      <w:r w:rsidRPr="00921DA1">
        <w:rPr>
          <w:bCs/>
        </w:rPr>
        <w:lastRenderedPageBreak/>
        <w:t>Стабильность пенсионной системы напрямую коррелирует с доходами федерального бюджета. Сегодня на наполняемость казны давят внешние факторы и логистические сложности. Проблемы, которые испытывает российский танкерный флот, и неопределенность на рынках сбыта сырья создают волатильность доходов. Тем не менее, правительство сохраняет курс на выполнение социальных гарантий через перераспределение ресурсов.</w:t>
      </w:r>
    </w:p>
    <w:tbl>
      <w:tblPr>
        <w:tblW w:w="0" w:type="auto"/>
        <w:tblLook w:val="04A0" w:firstRow="1" w:lastRow="0" w:firstColumn="1" w:lastColumn="0" w:noHBand="0" w:noVBand="1"/>
      </w:tblPr>
      <w:tblGrid>
        <w:gridCol w:w="2442"/>
        <w:gridCol w:w="3299"/>
      </w:tblGrid>
      <w:tr w:rsidR="00921DA1" w:rsidRPr="00921DA1" w14:paraId="6916D80A" w14:textId="77777777" w:rsidTr="00A91481">
        <w:tc>
          <w:tcPr>
            <w:tcW w:w="0" w:type="auto"/>
          </w:tcPr>
          <w:p w14:paraId="0FAA039D" w14:textId="77777777" w:rsidR="00921DA1" w:rsidRPr="00921DA1" w:rsidRDefault="00921DA1" w:rsidP="00921DA1">
            <w:pPr>
              <w:rPr>
                <w:bCs/>
              </w:rPr>
            </w:pPr>
            <w:r w:rsidRPr="00921DA1">
              <w:rPr>
                <w:bCs/>
              </w:rPr>
              <w:t xml:space="preserve"> Период мониторинга</w:t>
            </w:r>
          </w:p>
        </w:tc>
        <w:tc>
          <w:tcPr>
            <w:tcW w:w="0" w:type="auto"/>
          </w:tcPr>
          <w:p w14:paraId="085968D1" w14:textId="77777777" w:rsidR="00921DA1" w:rsidRPr="00921DA1" w:rsidRDefault="00921DA1" w:rsidP="00921DA1">
            <w:pPr>
              <w:rPr>
                <w:bCs/>
              </w:rPr>
            </w:pPr>
            <w:r w:rsidRPr="00921DA1">
              <w:rPr>
                <w:bCs/>
              </w:rPr>
              <w:t xml:space="preserve"> Средний размер пенсии (руб)</w:t>
            </w:r>
          </w:p>
        </w:tc>
      </w:tr>
      <w:tr w:rsidR="00921DA1" w:rsidRPr="00921DA1" w14:paraId="28513368" w14:textId="77777777" w:rsidTr="00A91481">
        <w:tc>
          <w:tcPr>
            <w:tcW w:w="0" w:type="auto"/>
          </w:tcPr>
          <w:p w14:paraId="2C6AE7BA" w14:textId="77777777" w:rsidR="00921DA1" w:rsidRPr="00921DA1" w:rsidRDefault="00921DA1" w:rsidP="00921DA1">
            <w:pPr>
              <w:rPr>
                <w:bCs/>
              </w:rPr>
            </w:pPr>
            <w:r w:rsidRPr="00921DA1">
              <w:rPr>
                <w:bCs/>
              </w:rPr>
              <w:t xml:space="preserve"> Май 2024 года</w:t>
            </w:r>
          </w:p>
        </w:tc>
        <w:tc>
          <w:tcPr>
            <w:tcW w:w="0" w:type="auto"/>
          </w:tcPr>
          <w:p w14:paraId="1C489A39" w14:textId="77777777" w:rsidR="00921DA1" w:rsidRPr="00921DA1" w:rsidRDefault="00921DA1" w:rsidP="00921DA1">
            <w:pPr>
              <w:rPr>
                <w:bCs/>
              </w:rPr>
            </w:pPr>
            <w:r w:rsidRPr="00921DA1">
              <w:rPr>
                <w:bCs/>
              </w:rPr>
              <w:t xml:space="preserve"> 20 949</w:t>
            </w:r>
          </w:p>
        </w:tc>
      </w:tr>
      <w:tr w:rsidR="00921DA1" w:rsidRPr="00921DA1" w14:paraId="05F65D3E" w14:textId="77777777" w:rsidTr="00A91481">
        <w:tc>
          <w:tcPr>
            <w:tcW w:w="0" w:type="auto"/>
          </w:tcPr>
          <w:p w14:paraId="4E2DE72F" w14:textId="77777777" w:rsidR="00921DA1" w:rsidRPr="00921DA1" w:rsidRDefault="00921DA1" w:rsidP="00921DA1">
            <w:pPr>
              <w:rPr>
                <w:bCs/>
              </w:rPr>
            </w:pPr>
            <w:r w:rsidRPr="00921DA1">
              <w:rPr>
                <w:bCs/>
              </w:rPr>
              <w:t xml:space="preserve"> Май 2026 года</w:t>
            </w:r>
          </w:p>
        </w:tc>
        <w:tc>
          <w:tcPr>
            <w:tcW w:w="0" w:type="auto"/>
          </w:tcPr>
          <w:p w14:paraId="520ADE13" w14:textId="77777777" w:rsidR="00921DA1" w:rsidRPr="00921DA1" w:rsidRDefault="00921DA1" w:rsidP="00921DA1">
            <w:pPr>
              <w:rPr>
                <w:bCs/>
              </w:rPr>
            </w:pPr>
            <w:r w:rsidRPr="00921DA1">
              <w:rPr>
                <w:bCs/>
              </w:rPr>
              <w:t xml:space="preserve"> 25 399</w:t>
            </w:r>
          </w:p>
        </w:tc>
      </w:tr>
    </w:tbl>
    <w:p w14:paraId="5763BAEF" w14:textId="77777777" w:rsidR="00921DA1" w:rsidRPr="00921DA1" w:rsidRDefault="00921DA1" w:rsidP="00921DA1">
      <w:pPr>
        <w:rPr>
          <w:bCs/>
        </w:rPr>
      </w:pPr>
      <w:r w:rsidRPr="00921DA1">
        <w:rPr>
          <w:bCs/>
        </w:rPr>
        <w:t>Регулятор также внимательно следит за тем, чтобы цены на бензин и услуги ЖКХ не поглощали весь объем проводимых индексаций. Контроль над инфляцией остается приоритетом, так как резкий рост стоимости жизни обесценивает любые государственные вливания в социальную сферу.</w:t>
      </w:r>
    </w:p>
    <w:p w14:paraId="2807517F" w14:textId="45287BC1" w:rsidR="00921DA1" w:rsidRPr="00921DA1" w:rsidRDefault="00155B52" w:rsidP="00921DA1">
      <w:pPr>
        <w:rPr>
          <w:bCs/>
        </w:rPr>
      </w:pPr>
      <w:r>
        <w:rPr>
          <w:bCs/>
        </w:rPr>
        <w:t>«</w:t>
      </w:r>
      <w:r w:rsidR="00921DA1" w:rsidRPr="00921DA1">
        <w:rPr>
          <w:bCs/>
        </w:rPr>
        <w:t>Мы видим, как финансовый аналитик учитывает риски обесценивания накоплений. Сейчас важно не просто копить, а использовать инструменты с защитой от инфляционного перегрева</w:t>
      </w:r>
      <w:r>
        <w:rPr>
          <w:bCs/>
        </w:rPr>
        <w:t>»</w:t>
      </w:r>
      <w:r w:rsidR="00921DA1" w:rsidRPr="00921DA1">
        <w:rPr>
          <w:bCs/>
        </w:rPr>
        <w:t>, - объяснил в беседе с Pravda.Ru финансовый аналитик Никита Волков.</w:t>
      </w:r>
    </w:p>
    <w:p w14:paraId="3BCE337A" w14:textId="77777777" w:rsidR="00921DA1" w:rsidRPr="00921DA1" w:rsidRDefault="00921DA1" w:rsidP="00921DA1">
      <w:pPr>
        <w:rPr>
          <w:bCs/>
        </w:rPr>
      </w:pPr>
      <w:r w:rsidRPr="00921DA1">
        <w:rPr>
          <w:bCs/>
        </w:rPr>
        <w:t>Ответы на популярные вопросы о пенсиях</w:t>
      </w:r>
    </w:p>
    <w:p w14:paraId="7099ADF4" w14:textId="77777777" w:rsidR="00921DA1" w:rsidRPr="00921DA1" w:rsidRDefault="00921DA1" w:rsidP="00921DA1">
      <w:pPr>
        <w:rPr>
          <w:bCs/>
        </w:rPr>
      </w:pPr>
      <w:r w:rsidRPr="00921DA1">
        <w:rPr>
          <w:bCs/>
        </w:rPr>
        <w:t>Когда пенсия составит 100 тысяч рублей?</w:t>
      </w:r>
    </w:p>
    <w:p w14:paraId="52B3534A" w14:textId="77777777" w:rsidR="00921DA1" w:rsidRPr="00921DA1" w:rsidRDefault="00921DA1" w:rsidP="00921DA1">
      <w:pPr>
        <w:rPr>
          <w:bCs/>
        </w:rPr>
      </w:pPr>
      <w:r w:rsidRPr="00921DA1">
        <w:rPr>
          <w:bCs/>
        </w:rPr>
        <w:t>По прогнозам экспертов, такие номинальные значения возможны к 2040-2045 годам при сохранении текущих темпов инфляции и индексации выплат.</w:t>
      </w:r>
    </w:p>
    <w:p w14:paraId="448F1C38" w14:textId="77777777" w:rsidR="00921DA1" w:rsidRPr="00921DA1" w:rsidRDefault="00921DA1" w:rsidP="00921DA1">
      <w:pPr>
        <w:rPr>
          <w:bCs/>
        </w:rPr>
      </w:pPr>
      <w:r w:rsidRPr="00921DA1">
        <w:rPr>
          <w:bCs/>
        </w:rPr>
        <w:t>Поможет ли программа долгосрочных сбережений?</w:t>
      </w:r>
    </w:p>
    <w:p w14:paraId="413A5E1F" w14:textId="77777777" w:rsidR="00921DA1" w:rsidRPr="00921DA1" w:rsidRDefault="00921DA1" w:rsidP="00921DA1">
      <w:pPr>
        <w:rPr>
          <w:bCs/>
        </w:rPr>
      </w:pPr>
      <w:r w:rsidRPr="00921DA1">
        <w:rPr>
          <w:bCs/>
        </w:rPr>
        <w:t>Механизм позволяет получить софинансирование от государства, что значительно увеличивает итоговую сумму накоплений по сравнению с обычным банковским вкладом.</w:t>
      </w:r>
    </w:p>
    <w:p w14:paraId="77399391" w14:textId="77777777" w:rsidR="00921DA1" w:rsidRPr="00921DA1" w:rsidRDefault="00921DA1" w:rsidP="00921DA1">
      <w:r w:rsidRPr="00921DA1">
        <w:rPr>
          <w:bCs/>
        </w:rPr>
        <w:t>Как проверить свои пенсионные накопления</w:t>
      </w:r>
      <w:r w:rsidRPr="00921DA1">
        <w:t xml:space="preserve"> в 2026 году?</w:t>
      </w:r>
    </w:p>
    <w:p w14:paraId="76DF0660" w14:textId="77777777" w:rsidR="00921DA1" w:rsidRPr="00921DA1" w:rsidRDefault="00921DA1" w:rsidP="00921DA1">
      <w:r w:rsidRPr="00921DA1">
        <w:t>Информацию об актуальном состоянии лицевого счета можно получить через портал Госуслуг или в Личном кабинете на сайте Социального фонда.</w:t>
      </w:r>
    </w:p>
    <w:p w14:paraId="650495DF" w14:textId="77777777" w:rsidR="00921DA1" w:rsidRPr="00FA448D" w:rsidRDefault="00921DA1" w:rsidP="00921DA1">
      <w:hyperlink r:id="rId50" w:history="1">
        <w:r w:rsidRPr="00921DA1">
          <w:rPr>
            <w:rStyle w:val="Hyperlink"/>
          </w:rPr>
          <w:t>https://www.pravda.ru/news/economics/2371345-russian-pension-system-transformation-2045/</w:t>
        </w:r>
      </w:hyperlink>
    </w:p>
    <w:p w14:paraId="1B7402B5" w14:textId="0CD44D62" w:rsidR="00EB75D5" w:rsidRPr="00EB75D5" w:rsidRDefault="00EB75D5" w:rsidP="00EB75D5">
      <w:pPr>
        <w:pStyle w:val="Heading2"/>
      </w:pPr>
      <w:bookmarkStart w:id="132" w:name="_Toc235082144"/>
      <w:r w:rsidRPr="00EB75D5">
        <w:t>Свободная пресса, 15.07.2026, В Госдуме высказались о возможности повысить возраст российской молодежи</w:t>
      </w:r>
      <w:bookmarkEnd w:id="132"/>
      <w:r w:rsidRPr="00EB75D5">
        <w:t xml:space="preserve"> </w:t>
      </w:r>
    </w:p>
    <w:p w14:paraId="179C3200" w14:textId="77777777" w:rsidR="00EB75D5" w:rsidRPr="00EB75D5" w:rsidRDefault="00EB75D5" w:rsidP="00EB75D5">
      <w:pPr>
        <w:pStyle w:val="Heading3"/>
      </w:pPr>
      <w:bookmarkStart w:id="133" w:name="_Toc235082145"/>
      <w:r w:rsidRPr="00EB75D5">
        <w:t>Вопрос о повышении верхнего порога возраста молодежи до 40 лет не обсуждается в Государственной думе. Об этом сообщил первый зампред комитета по молодежной политике Михаил Киселев.</w:t>
      </w:r>
      <w:bookmarkEnd w:id="133"/>
    </w:p>
    <w:p w14:paraId="5E36DE86" w14:textId="77777777" w:rsidR="00EB75D5" w:rsidRPr="00EB75D5" w:rsidRDefault="00EB75D5" w:rsidP="00EB75D5">
      <w:r w:rsidRPr="00EB75D5">
        <w:t>Заместитель президента Российской академии образования Геннадий Онищенко на днях говорил, что возраст молодежи в РФ необходимо увеличить до 40 лет. По его словам, сегодня человек дольше сохраняет работоспособность и высокий уровень умственной и физической активности.</w:t>
      </w:r>
    </w:p>
    <w:p w14:paraId="7A03A12E" w14:textId="77777777" w:rsidR="00EB75D5" w:rsidRPr="00EB75D5" w:rsidRDefault="00EB75D5" w:rsidP="00EB75D5">
      <w:r w:rsidRPr="00EB75D5">
        <w:lastRenderedPageBreak/>
        <w:t>"С точки зрения возраста, давайте все-таки еще поработаем. Скажу, что в Государственной думе и в комитете по молодежной политике этот вопрос не поднимается", - уточнил Киселев.</w:t>
      </w:r>
    </w:p>
    <w:p w14:paraId="784B4E21" w14:textId="77777777" w:rsidR="00EB75D5" w:rsidRPr="00EB75D5" w:rsidRDefault="00EB75D5" w:rsidP="00EB75D5">
      <w:r w:rsidRPr="00EB75D5">
        <w:t>Ранее член комитета Госдумы по бюджету и налогам Никита Чаплин напомнил, что право выйти на пенсию в 50 лет в 2026 году сохраняется для нескольких категорий граждан.</w:t>
      </w:r>
    </w:p>
    <w:p w14:paraId="256652A9" w14:textId="38CAAB16" w:rsidR="00EB75D5" w:rsidRPr="00EB75D5" w:rsidRDefault="00EB75D5" w:rsidP="00EB75D5">
      <w:hyperlink r:id="rId51" w:history="1">
        <w:r w:rsidRPr="00367F06">
          <w:rPr>
            <w:rStyle w:val="Hyperlink"/>
            <w:lang w:val="en-US"/>
          </w:rPr>
          <w:t>https</w:t>
        </w:r>
        <w:r w:rsidRPr="00EB75D5">
          <w:rPr>
            <w:rStyle w:val="Hyperlink"/>
          </w:rPr>
          <w:t>://</w:t>
        </w:r>
        <w:r w:rsidRPr="00367F06">
          <w:rPr>
            <w:rStyle w:val="Hyperlink"/>
            <w:lang w:val="en-US"/>
          </w:rPr>
          <w:t>svpressa</w:t>
        </w:r>
        <w:r w:rsidRPr="00EB75D5">
          <w:rPr>
            <w:rStyle w:val="Hyperlink"/>
          </w:rPr>
          <w:t>.</w:t>
        </w:r>
        <w:r w:rsidRPr="00367F06">
          <w:rPr>
            <w:rStyle w:val="Hyperlink"/>
            <w:lang w:val="en-US"/>
          </w:rPr>
          <w:t>ru</w:t>
        </w:r>
        <w:r w:rsidRPr="00EB75D5">
          <w:rPr>
            <w:rStyle w:val="Hyperlink"/>
          </w:rPr>
          <w:t>/</w:t>
        </w:r>
        <w:r w:rsidRPr="00367F06">
          <w:rPr>
            <w:rStyle w:val="Hyperlink"/>
            <w:lang w:val="en-US"/>
          </w:rPr>
          <w:t>society</w:t>
        </w:r>
        <w:r w:rsidRPr="00EB75D5">
          <w:rPr>
            <w:rStyle w:val="Hyperlink"/>
          </w:rPr>
          <w:t>/</w:t>
        </w:r>
        <w:r w:rsidRPr="00367F06">
          <w:rPr>
            <w:rStyle w:val="Hyperlink"/>
            <w:lang w:val="en-US"/>
          </w:rPr>
          <w:t>news</w:t>
        </w:r>
        <w:r w:rsidRPr="00EB75D5">
          <w:rPr>
            <w:rStyle w:val="Hyperlink"/>
          </w:rPr>
          <w:t>/523767/?</w:t>
        </w:r>
        <w:r w:rsidRPr="00367F06">
          <w:rPr>
            <w:rStyle w:val="Hyperlink"/>
            <w:lang w:val="en-US"/>
          </w:rPr>
          <w:t>htn</w:t>
        </w:r>
        <w:r w:rsidRPr="00EB75D5">
          <w:rPr>
            <w:rStyle w:val="Hyperlink"/>
          </w:rPr>
          <w:t>=1</w:t>
        </w:r>
      </w:hyperlink>
      <w:r w:rsidRPr="00EB75D5">
        <w:t xml:space="preserve"> </w:t>
      </w:r>
    </w:p>
    <w:p w14:paraId="7FFDF472" w14:textId="77777777" w:rsidR="00D86801" w:rsidRPr="00C5547D" w:rsidRDefault="00D86801" w:rsidP="00D86801">
      <w:pPr>
        <w:pStyle w:val="Heading2"/>
      </w:pPr>
      <w:bookmarkStart w:id="134" w:name="_Toc235082146"/>
      <w:bookmarkEnd w:id="129"/>
      <w:r w:rsidRPr="00C5547D">
        <w:t>Абзац, 15.07.2026, Экономист спрогнозировал повышение пенсионного возраста в России</w:t>
      </w:r>
      <w:bookmarkEnd w:id="134"/>
    </w:p>
    <w:p w14:paraId="4C97A59D" w14:textId="104162B1" w:rsidR="00D86801" w:rsidRPr="00C5547D" w:rsidRDefault="00D86801" w:rsidP="00607AB5">
      <w:pPr>
        <w:pStyle w:val="Heading3"/>
      </w:pPr>
      <w:bookmarkStart w:id="135" w:name="_Toc235082147"/>
      <w:r w:rsidRPr="00C5547D">
        <w:t xml:space="preserve">Пенсионный возраст в России может быть увеличен еще на пять лет для мужчин и женщин, таким мнением с </w:t>
      </w:r>
      <w:r w:rsidR="00155B52">
        <w:t>«</w:t>
      </w:r>
      <w:r w:rsidRPr="00C5547D">
        <w:t>Абзацем</w:t>
      </w:r>
      <w:r w:rsidR="00155B52">
        <w:t>»</w:t>
      </w:r>
      <w:r w:rsidRPr="00C5547D">
        <w:t xml:space="preserve"> поделился экономист Александр Разуваев. Он объяснил это рождаемостью в стране.</w:t>
      </w:r>
      <w:bookmarkEnd w:id="135"/>
    </w:p>
    <w:p w14:paraId="70B94DAD" w14:textId="19B09344" w:rsidR="00D86801" w:rsidRPr="00C5547D" w:rsidRDefault="00155B52" w:rsidP="00D86801">
      <w:r>
        <w:t>«</w:t>
      </w:r>
      <w:r w:rsidR="00D86801" w:rsidRPr="00C5547D">
        <w:t>Демография говорит в пользу того, что в будущем государству будет проблематично выплачивать пенсии. В Советском Союзе на одного пенсионера приходилось восемь работающих, сейчас – два. Исходя из демографической ситуации, все будет только ухудшаться. Пенсионный возраст будут повышать, обосновывая это ростом продолжительности жизни. Думаю, еще пять лет легко могут добавить и мужчинам, и женщинам</w:t>
      </w:r>
      <w:r>
        <w:t>»</w:t>
      </w:r>
      <w:r w:rsidR="00D86801" w:rsidRPr="00C5547D">
        <w:t>, – прокомментировал Разуваев.</w:t>
      </w:r>
    </w:p>
    <w:p w14:paraId="0FE5D74B" w14:textId="6372D416" w:rsidR="00D86801" w:rsidRPr="00C5547D" w:rsidRDefault="00D86801" w:rsidP="00D86801">
      <w:r w:rsidRPr="00C5547D">
        <w:t xml:space="preserve">Напомним, экономический аналитик Денис Миролюбов в беседе с </w:t>
      </w:r>
      <w:r w:rsidR="00155B52">
        <w:t>«</w:t>
      </w:r>
      <w:r w:rsidRPr="00C5547D">
        <w:t>Абзацем</w:t>
      </w:r>
      <w:r w:rsidR="00155B52">
        <w:t>»</w:t>
      </w:r>
      <w:r w:rsidRPr="00C5547D">
        <w:t xml:space="preserve"> заявил, что через 10–20 лет размер средней пенсии в России может достигнуть 100 тысяч рублей. Но реальная ценность этой суммы будет зависеть от нескольких факторов.</w:t>
      </w:r>
    </w:p>
    <w:p w14:paraId="7F810C05" w14:textId="77777777" w:rsidR="00D86801" w:rsidRPr="00C5547D" w:rsidRDefault="00D86801" w:rsidP="00D86801">
      <w:r w:rsidRPr="00C5547D">
        <w:t>А ранее эксперт в области управления персоналом Людмила Иванова-Швец рассказала, как увеличить размер пенсионных выплат.</w:t>
      </w:r>
    </w:p>
    <w:p w14:paraId="2CD5D21B" w14:textId="65BD2093" w:rsidR="00F074B1" w:rsidRPr="00C5547D" w:rsidRDefault="00D86801" w:rsidP="00D86801">
      <w:hyperlink r:id="rId52" w:history="1">
        <w:r w:rsidRPr="00C5547D">
          <w:rPr>
            <w:rStyle w:val="Hyperlink"/>
          </w:rPr>
          <w:t>https://absatz.media/news/172064-ekonomist-sprognoziroval-povyshenie-pensionnogo-vozrasta-v-rossii</w:t>
        </w:r>
      </w:hyperlink>
    </w:p>
    <w:p w14:paraId="7499EE1F" w14:textId="77777777" w:rsidR="00942FED" w:rsidRPr="00C5547D" w:rsidRDefault="00942FED" w:rsidP="00942FED">
      <w:pPr>
        <w:pStyle w:val="Heading2"/>
      </w:pPr>
      <w:bookmarkStart w:id="136" w:name="_Toc235082148"/>
      <w:r w:rsidRPr="00C5547D">
        <w:t>Подъём, 15.07.2026, В комитете ГД по соцполитике опровергли возможность повышения пенсионного возраста</w:t>
      </w:r>
      <w:bookmarkEnd w:id="136"/>
    </w:p>
    <w:p w14:paraId="505113E5" w14:textId="32A216F6" w:rsidR="00942FED" w:rsidRPr="00C5547D" w:rsidRDefault="00942FED" w:rsidP="00607AB5">
      <w:pPr>
        <w:pStyle w:val="Heading3"/>
      </w:pPr>
      <w:bookmarkStart w:id="137" w:name="_Toc235082149"/>
      <w:r w:rsidRPr="00C5547D">
        <w:t xml:space="preserve">О том, что пенсионный возраст в России может быть увеличен ещё на пять лет для мужчин и женщин, изданию </w:t>
      </w:r>
      <w:r w:rsidR="00155B52">
        <w:t>«</w:t>
      </w:r>
      <w:r w:rsidRPr="00C5547D">
        <w:t>Абзац</w:t>
      </w:r>
      <w:r w:rsidR="00155B52">
        <w:t>»</w:t>
      </w:r>
      <w:r w:rsidRPr="00C5547D">
        <w:t xml:space="preserve"> заявил экономист Александр Разуваев. По его словам, из-за проблем с демографией государству будет проблематично выплачивать пенсии: </w:t>
      </w:r>
      <w:r w:rsidR="00155B52">
        <w:t>«</w:t>
      </w:r>
      <w:r w:rsidRPr="00C5547D">
        <w:t>В Советском Союзе на одного пенсионера приходилось восемь работающих, сейчас – два</w:t>
      </w:r>
      <w:r w:rsidR="00155B52">
        <w:t>»</w:t>
      </w:r>
      <w:r w:rsidRPr="00C5547D">
        <w:t>.</w:t>
      </w:r>
      <w:bookmarkEnd w:id="137"/>
    </w:p>
    <w:p w14:paraId="5175231D" w14:textId="3529A0B2" w:rsidR="00942FED" w:rsidRPr="00C5547D" w:rsidRDefault="00942FED" w:rsidP="00942FED">
      <w:r w:rsidRPr="00C5547D">
        <w:t xml:space="preserve">Глава комитета Госдумы по труду, соцполитике и делам ветеранов Ярослав Нилов в беседе с изданием </w:t>
      </w:r>
      <w:r w:rsidR="00155B52">
        <w:t>«</w:t>
      </w:r>
      <w:r w:rsidRPr="00C5547D">
        <w:t>Подъём</w:t>
      </w:r>
      <w:r w:rsidR="00155B52">
        <w:t>»</w:t>
      </w:r>
      <w:r w:rsidRPr="00C5547D">
        <w:t xml:space="preserve"> назвал такие заявления теоретическими выкладками и подчеркнул, что никаких обсуждений по повышению пенсионного возраста не ведётся.</w:t>
      </w:r>
    </w:p>
    <w:p w14:paraId="15D0F118" w14:textId="544EE486" w:rsidR="00942FED" w:rsidRPr="00C5547D" w:rsidRDefault="00155B52" w:rsidP="00942FED">
      <w:r>
        <w:t>«</w:t>
      </w:r>
      <w:r w:rsidR="00942FED" w:rsidRPr="00C5547D">
        <w:t xml:space="preserve">Надо прекратить своими какими-то теоретическими рассуждениями злить людей и повышать градус социальной напряжённости. И так уровень тревожности высокий. Во-первых, у нас принят бюджет Социального фонда на трёхлетку. Во-вторых, у нас до конца ещё не закончился переходный период после реформы, которая началась в 2019 году. Каких-либо серьёзных обсуждений ни в правительстве, ни в Госдуме на эту тему </w:t>
      </w:r>
      <w:r w:rsidR="00942FED" w:rsidRPr="00C5547D">
        <w:lastRenderedPageBreak/>
        <w:t>нет. Периодически мы слышим либо провокационные вбросы, злящие людей, либо теоретические выкладки, но они под собой никакой мотивации и оснований не имеют. Никаких предпосылок нет</w:t>
      </w:r>
      <w:r>
        <w:t>»</w:t>
      </w:r>
      <w:r w:rsidR="00942FED" w:rsidRPr="00C5547D">
        <w:t>.</w:t>
      </w:r>
    </w:p>
    <w:p w14:paraId="0BBDEC3B" w14:textId="77777777" w:rsidR="00942FED" w:rsidRPr="00C5547D" w:rsidRDefault="00942FED" w:rsidP="00942FED">
      <w:r w:rsidRPr="00C5547D">
        <w:t>Нилов отметил, что напротив в парламенте обсуждается возможность снизить пенсионный возраст для некоторых категорий граждан.</w:t>
      </w:r>
    </w:p>
    <w:p w14:paraId="101C43FE" w14:textId="5C9527FA" w:rsidR="00942FED" w:rsidRPr="00C5547D" w:rsidRDefault="00155B52" w:rsidP="00942FED">
      <w:r>
        <w:t>«</w:t>
      </w:r>
      <w:r w:rsidR="00942FED" w:rsidRPr="00C5547D">
        <w:t>Например, у нас пожарные и спасатели есть федеральные, есть региональные. Федеральные пользуются льготой, региональные — нет. Вот в этой части уравнять. Или снизить пенсионный возраст для жителей арктической зоны. Такие предложения, в том числе и законодательные, есть. Они в стадии обсуждения, но это очень непростые вопросы</w:t>
      </w:r>
      <w:r>
        <w:t>»</w:t>
      </w:r>
      <w:r w:rsidR="00942FED" w:rsidRPr="00C5547D">
        <w:t>.</w:t>
      </w:r>
    </w:p>
    <w:p w14:paraId="27690F5D" w14:textId="6E9EA42A" w:rsidR="00942FED" w:rsidRPr="00C5547D" w:rsidRDefault="00942FED" w:rsidP="00942FED">
      <w:r w:rsidRPr="00C5547D">
        <w:t xml:space="preserve">Тема повышения пенсионного возраста всплывает в СМИ и обществе регулярно. В последний раз Минтруд комментировал её в конце апреля 2026 года. Ведомство заявило </w:t>
      </w:r>
      <w:r w:rsidR="00155B52">
        <w:t>«</w:t>
      </w:r>
      <w:r w:rsidRPr="00C5547D">
        <w:t>об отсутствии как планов, так и намерений осуществлять новое повышение пенсионного возраста, — как до 2028 года, так и после него</w:t>
      </w:r>
      <w:r w:rsidR="00155B52">
        <w:t>»</w:t>
      </w:r>
      <w:r w:rsidRPr="00C5547D">
        <w:t>.</w:t>
      </w:r>
    </w:p>
    <w:p w14:paraId="0CE9234C" w14:textId="09240894" w:rsidR="00942FED" w:rsidRDefault="00942FED" w:rsidP="00942FED">
      <w:hyperlink r:id="rId53" w:history="1">
        <w:r w:rsidRPr="00C5547D">
          <w:rPr>
            <w:rStyle w:val="Hyperlink"/>
          </w:rPr>
          <w:t>https://pdmnews.ru/45443/</w:t>
        </w:r>
      </w:hyperlink>
      <w:r w:rsidRPr="00C5547D">
        <w:t xml:space="preserve"> </w:t>
      </w:r>
    </w:p>
    <w:p w14:paraId="74D88BDE" w14:textId="77777777" w:rsidR="00717642" w:rsidRDefault="00717642" w:rsidP="00717642">
      <w:pPr>
        <w:pStyle w:val="Heading2"/>
      </w:pPr>
      <w:bookmarkStart w:id="138" w:name="_Toc235082150"/>
      <w:r>
        <w:t>Звезда, 15.07.2026, В Госдуме заверили, что не будут поднимать пенсионный возраст еще 20 лет</w:t>
      </w:r>
      <w:bookmarkEnd w:id="138"/>
    </w:p>
    <w:p w14:paraId="327ABE9B" w14:textId="7E8076D9" w:rsidR="00717642" w:rsidRDefault="00717642" w:rsidP="00607AB5">
      <w:pPr>
        <w:pStyle w:val="Heading3"/>
      </w:pPr>
      <w:bookmarkStart w:id="139" w:name="_Toc235082151"/>
      <w:r>
        <w:t xml:space="preserve">По словам Светланы Бессараб, все, кто пытается сейчас дискутировать на эту тему, </w:t>
      </w:r>
      <w:r w:rsidR="00155B52">
        <w:t>«</w:t>
      </w:r>
      <w:r>
        <w:t>просто делают это для разжигания интереса к себе</w:t>
      </w:r>
      <w:r w:rsidR="00155B52">
        <w:t>»</w:t>
      </w:r>
      <w:r>
        <w:t>.</w:t>
      </w:r>
      <w:bookmarkEnd w:id="139"/>
    </w:p>
    <w:p w14:paraId="29EF1CFF" w14:textId="70422ED9" w:rsidR="00717642" w:rsidRDefault="00717642" w:rsidP="00717642">
      <w:r>
        <w:t xml:space="preserve">Никаких оснований или предпосылок для дискуссии о поднятии пенсионного возраста </w:t>
      </w:r>
      <w:r w:rsidR="00155B52">
        <w:t>«</w:t>
      </w:r>
      <w:r>
        <w:t>абсолютно</w:t>
      </w:r>
      <w:r w:rsidR="00155B52">
        <w:t>»</w:t>
      </w:r>
      <w:r>
        <w:t xml:space="preserve"> нет. Об этом сообщила депутат Госдумы РФ, член Комитета по труду, социальной политике и делам ветеранов Светлана Бессараб, отвечая на вопрос Zvezdanews.</w:t>
      </w:r>
    </w:p>
    <w:p w14:paraId="55383090" w14:textId="7152B746" w:rsidR="00717642" w:rsidRDefault="00717642" w:rsidP="00717642">
      <w:r>
        <w:t xml:space="preserve">Ранее экономист Александр Разуваев в беседе с </w:t>
      </w:r>
      <w:r w:rsidR="00155B52">
        <w:t>«</w:t>
      </w:r>
      <w:r>
        <w:t>Абзацем</w:t>
      </w:r>
      <w:r w:rsidR="00155B52">
        <w:t>»</w:t>
      </w:r>
      <w:r>
        <w:t xml:space="preserve"> предрек поднятие пенсии еще на пять лет из-за плохой демографии в стране.</w:t>
      </w:r>
    </w:p>
    <w:p w14:paraId="67ABDA8E" w14:textId="16745827" w:rsidR="00717642" w:rsidRDefault="00155B52" w:rsidP="00717642">
      <w:r>
        <w:t>«</w:t>
      </w:r>
      <w:r w:rsidR="00717642">
        <w:t>Все, кто пытается сейчас дискутировать на эту тему, просто делают это для разжигания либо интереса к своей кандидатуре, либо по каким-то иным, непонятным мне целям, которые я не могу пояснить</w:t>
      </w:r>
      <w:r>
        <w:t>»</w:t>
      </w:r>
      <w:r w:rsidR="00717642">
        <w:t>, - отметила Бессараб.</w:t>
      </w:r>
    </w:p>
    <w:p w14:paraId="46EC560C" w14:textId="7D0520BB" w:rsidR="00717642" w:rsidRDefault="00717642" w:rsidP="00717642">
      <w:r>
        <w:t xml:space="preserve">Депутат напомнила, что нынешняя реформа продолжается до 2028 года, поэтому подводить какие-то итоги еще рано. Ближайшие 15-20 лет не будет никаких реформ, несмотря на уже достигнутый уровень долголетия, заверила она. Бессараб уточнила, что </w:t>
      </w:r>
      <w:r w:rsidR="00155B52">
        <w:t>«</w:t>
      </w:r>
      <w:r>
        <w:t>люди так быстро не увеличивают продолжительность жизни</w:t>
      </w:r>
      <w:r w:rsidR="00155B52">
        <w:t>»</w:t>
      </w:r>
      <w:r>
        <w:t>.</w:t>
      </w:r>
    </w:p>
    <w:p w14:paraId="73ADE9BE" w14:textId="5C610ED4" w:rsidR="00717642" w:rsidRDefault="00155B52" w:rsidP="00717642">
      <w:r>
        <w:t>«</w:t>
      </w:r>
      <w:r w:rsidR="00717642">
        <w:t>Да, действительно, мы стали с вами жить дольше, и очень хорошо развилась медицина по сравнению с прошлым веком. Люди изменились за это время, стали лучше жить, стали больше уделять внимания своему здоровью. Но это не значит, что мы будем каждые пять лет что-то пересматривать</w:t>
      </w:r>
      <w:r>
        <w:t>»</w:t>
      </w:r>
      <w:r w:rsidR="00717642">
        <w:t>, - подчеркнула депутат.</w:t>
      </w:r>
    </w:p>
    <w:p w14:paraId="71ED00A0" w14:textId="77777777" w:rsidR="00717642" w:rsidRDefault="00717642" w:rsidP="00717642">
      <w:r>
        <w:t>Ранее доцент Финансового университета при правительстве РФ Игорь Балынин сообщил, что с 1 августа Социальный фонд России проведет ежегодный перерасчет накопительных пенсий, выплаты увеличатся на 17,3%.</w:t>
      </w:r>
    </w:p>
    <w:p w14:paraId="53BD6FE3" w14:textId="1A8E3F74" w:rsidR="00717642" w:rsidRDefault="00717642" w:rsidP="00717642">
      <w:hyperlink r:id="rId54" w:history="1">
        <w:r w:rsidRPr="00D611CA">
          <w:rPr>
            <w:rStyle w:val="Hyperlink"/>
          </w:rPr>
          <w:t>https://tvzvezda.ru/news/20267151433-vtZvm.html</w:t>
        </w:r>
      </w:hyperlink>
      <w:r>
        <w:t xml:space="preserve"> </w:t>
      </w:r>
    </w:p>
    <w:p w14:paraId="557D33CC" w14:textId="277C56C1" w:rsidR="003F35AB" w:rsidRDefault="003F35AB" w:rsidP="003F35AB">
      <w:pPr>
        <w:pStyle w:val="Heading2"/>
        <w:rPr>
          <w:lang w:val="en-US"/>
        </w:rPr>
      </w:pPr>
      <w:bookmarkStart w:id="140" w:name="_Toc235082152"/>
      <w:r>
        <w:lastRenderedPageBreak/>
        <w:t>Финуслуги</w:t>
      </w:r>
      <w:r w:rsidRPr="003F35AB">
        <w:t xml:space="preserve">, 15.07.2026, </w:t>
      </w:r>
      <w:r w:rsidRPr="003F35AB">
        <w:t>Депутат Нилов: «Вопроса о повышении пенсионного возраста в федеральной повестке сегодня точно нет»</w:t>
      </w:r>
      <w:bookmarkEnd w:id="140"/>
    </w:p>
    <w:p w14:paraId="5A900974" w14:textId="77777777" w:rsidR="003F35AB" w:rsidRDefault="003F35AB" w:rsidP="003F35AB">
      <w:pPr>
        <w:pStyle w:val="Heading3"/>
      </w:pPr>
      <w:bookmarkStart w:id="141" w:name="_Toc235082153"/>
      <w:r>
        <w:t>Вопрос о повышении пенсионного возраста отсутствует в федеральной повестке. Такие обсуждения не ведутся ни в правительстве, ни в Социальном фонде, ни на площадках Госдумы, заявил Финуслугам председатель комитета Госдумы по труду, социальной политике и делам ветеранов Ярослав Нилов.</w:t>
      </w:r>
      <w:bookmarkEnd w:id="141"/>
    </w:p>
    <w:p w14:paraId="62C77D15" w14:textId="77777777" w:rsidR="003F35AB" w:rsidRDefault="003F35AB" w:rsidP="003F35AB">
      <w:r>
        <w:t>«Вопроса о повышении пенсионного возраста в федеральной повестке сегодня точно нет... У нас в Комитете вопрос, связанный с повышением пенсионного возраста, не обсуждается, так же, как и на других площадках Государственной Думы. Уверен, что нет таких обсуждений ни в правительстве, ни в Социальном фонде», — сказал он.</w:t>
      </w:r>
    </w:p>
    <w:p w14:paraId="1A167595" w14:textId="77777777" w:rsidR="003F35AB" w:rsidRDefault="003F35AB" w:rsidP="003F35AB">
      <w:r>
        <w:t>Глава комитета подчеркнул: дискуссии на эту тему порождают лишь социальную напряженность и не нужны.</w:t>
      </w:r>
    </w:p>
    <w:p w14:paraId="6AA99EA2" w14:textId="77777777" w:rsidR="003F35AB" w:rsidRDefault="003F35AB" w:rsidP="003F35AB">
      <w:r>
        <w:t>Федеральный бюджет на 2026, 2027 и 2028 годы уже принят. В нем заложены средства на выплату пенсий, их индексацию и доплаты. Взносы в Соцфонд поступают по плану, бюджет сбалансирован, система работает стабильно, отметил депутат. Никаких предпосылок для изменений в пенсионном законодательстве нет.</w:t>
      </w:r>
    </w:p>
    <w:p w14:paraId="08378DF6" w14:textId="77777777" w:rsidR="003F35AB" w:rsidRDefault="003F35AB" w:rsidP="003F35AB">
      <w:r>
        <w:t>«Кроме того, продолжается переходный период в связи с изменениями, принятыми в рамках корректировки пенсионного законодательства в 2018 году, и он ещё не завершен», — сказал Нилов.</w:t>
      </w:r>
    </w:p>
    <w:p w14:paraId="564DD96D" w14:textId="77777777" w:rsidR="003F35AB" w:rsidRDefault="003F35AB" w:rsidP="003F35AB">
      <w:r>
        <w:t>Повышение пенсионного возраста в России началось с 2019 года. Переходный период завершится в 2028 году. Мужчины 1963 года рождения и моложе смогут оформлять страховую пенсию на общих основаниях с 65 лет, женщины 1968 года рождения и моложе — с 60 лет.</w:t>
      </w:r>
    </w:p>
    <w:p w14:paraId="039B1A3F" w14:textId="77777777" w:rsidR="003F35AB" w:rsidRDefault="003F35AB" w:rsidP="003F35AB">
      <w:r>
        <w:t>Сейчас в парламенте обсуждают только предложения о снижении возраста для отдельных категорий — например, для жителей Крайнего Севера. Но речи о повышении не идет, заверил Нилов.</w:t>
      </w:r>
    </w:p>
    <w:p w14:paraId="704A88B9" w14:textId="77777777" w:rsidR="003F35AB" w:rsidRDefault="003F35AB" w:rsidP="003F35AB">
      <w:r>
        <w:t>Ранее в соцсетях и СМИ появлялись слухи о возможной новой пенсионной реформе. Эксперты связывали их с дефицитом кадров и демографической ситуацией. Однако официальные заявления опровергают эти ожидания.</w:t>
      </w:r>
    </w:p>
    <w:p w14:paraId="766C16FE" w14:textId="77777777" w:rsidR="003F35AB" w:rsidRPr="00E93BB2" w:rsidRDefault="003F35AB" w:rsidP="003F35AB">
      <w:pPr>
        <w:rPr>
          <w:b/>
          <w:bCs/>
        </w:rPr>
      </w:pPr>
      <w:r>
        <w:t xml:space="preserve">«Полагаю, что для увеличения пенсионного возраста в России сейчас оснований нет. А задача повышения пенсий и коэффициента замещения утраченного заработка должна решаться через дополнительные пенсионные программы с участием работодателей и самих работников, такие, например, как обсуждаемая сейчас установленная корпоративная пенсионная программа, и инструменты добровольных накоплений», — </w:t>
      </w:r>
      <w:r w:rsidRPr="00E93BB2">
        <w:rPr>
          <w:b/>
          <w:bCs/>
        </w:rPr>
        <w:t>сказал генеральный директор НПФ «Ренессанс Накопления» Владислав Гусев.</w:t>
      </w:r>
    </w:p>
    <w:p w14:paraId="2BBAFCCB" w14:textId="77777777" w:rsidR="003F35AB" w:rsidRDefault="003F35AB" w:rsidP="003F35AB">
      <w:r>
        <w:t>Новость касается всех работающих россиян и будущих пенсионеров. Опасения о новом повышении пенсионного возраста преждевременны. Ближайшие три года пенсионная система будет работать по действующим правилам.</w:t>
      </w:r>
    </w:p>
    <w:p w14:paraId="3C332D74" w14:textId="3F80CE97" w:rsidR="003F35AB" w:rsidRDefault="003F35AB" w:rsidP="003F35AB">
      <w:r>
        <w:t xml:space="preserve">Ранее, 15 июля, экономист Александр Разуваев допустил, что общеустановленный возраст выхода на пенсию в будущем могут повысить до 70 лет для мужчин и 65 лет для </w:t>
      </w:r>
      <w:r>
        <w:lastRenderedPageBreak/>
        <w:t>женщин. Повысят ли пенсионный возраст еще на пять лет: что известно о прогнозе экономиста — в статье Финуслуг.</w:t>
      </w:r>
    </w:p>
    <w:p w14:paraId="79EFF5E7" w14:textId="77777777" w:rsidR="004777DE" w:rsidRDefault="004777DE" w:rsidP="004777DE">
      <w:pPr>
        <w:pStyle w:val="Heading2"/>
      </w:pPr>
      <w:bookmarkStart w:id="142" w:name="_Toc235082154"/>
      <w:r>
        <w:t>Финуслуги</w:t>
      </w:r>
      <w:r w:rsidRPr="003F35AB">
        <w:t>, 15.07.2026,</w:t>
      </w:r>
      <w:r>
        <w:t xml:space="preserve"> </w:t>
      </w:r>
      <w:r>
        <w:t>Повысят ли пенсионный возраст еще на пять лет: что известно о прогнозе экономиста</w:t>
      </w:r>
      <w:bookmarkEnd w:id="142"/>
    </w:p>
    <w:p w14:paraId="4992559E" w14:textId="7059A81D" w:rsidR="004777DE" w:rsidRDefault="004777DE" w:rsidP="004777DE">
      <w:pPr>
        <w:pStyle w:val="Heading3"/>
      </w:pPr>
      <w:bookmarkStart w:id="143" w:name="_Toc235082155"/>
      <w:r>
        <w:t>Экономист Александр Разуваев допустил, что общеустановленный возраст выхода на пенсию в будущем могут повысить до 70 лет для мужчин и 65 лет для женщин. Но решения, законопроекта или нового графика нет. Рассказываем,</w:t>
      </w:r>
      <w:r w:rsidRPr="004777DE">
        <w:t xml:space="preserve"> </w:t>
      </w:r>
      <w:r w:rsidRPr="004777DE">
        <w:t>кто выходит на пенсию в 2026 году и что проверить в своем пенсионном плане.</w:t>
      </w:r>
      <w:bookmarkEnd w:id="143"/>
    </w:p>
    <w:p w14:paraId="0AA9971F" w14:textId="77777777" w:rsidR="004777DE" w:rsidRPr="00F36504" w:rsidRDefault="004777DE" w:rsidP="004777DE">
      <w:r w:rsidRPr="00F36504">
        <w:t>Экономист Александр Разуваев допустил, что пенсионный возраст в России в будущем могут повысить еще на пять лет: до 70 лет для мужчин и до 65 лет для женщин. Причинами он назвал низкую рождаемость, старение населения и растущую нагрузку на пенсионную систему.</w:t>
      </w:r>
    </w:p>
    <w:p w14:paraId="271747BF" w14:textId="77777777" w:rsidR="004777DE" w:rsidRPr="00F36504" w:rsidRDefault="004777DE" w:rsidP="004777DE">
      <w:r w:rsidRPr="00F36504">
        <w:t>Но это прогноз отдельного эксперта, а не принятое решение. Нового закона или утвержденного графика повышения на пять лет сейчас нет. В 2026 году право на страховую пенсию по старости получают мужчины в 64 года и женщины в 59 лет. С 2028 года общеустановленный возраст составит 65 и 60 лет соответственно.</w:t>
      </w:r>
    </w:p>
    <w:p w14:paraId="432828CD" w14:textId="77777777" w:rsidR="004777DE" w:rsidRPr="00F36504" w:rsidRDefault="004777DE" w:rsidP="004777DE">
      <w:r w:rsidRPr="00F36504">
        <w:t>Высказывание экономиста не меняет действующие правила. Пока нет принятого закона, рассчитывать дату выхода на пенсию нужно по графику Социального фонда России и с учетом права на досрочное назначение.</w:t>
      </w:r>
    </w:p>
    <w:p w14:paraId="76B22613" w14:textId="77777777" w:rsidR="004777DE" w:rsidRPr="00F36504" w:rsidRDefault="004777DE" w:rsidP="004777DE">
      <w:r w:rsidRPr="00F36504">
        <w:t>Что именно сказал экономист</w:t>
      </w:r>
    </w:p>
    <w:p w14:paraId="2B6B8C6F" w14:textId="77777777" w:rsidR="004777DE" w:rsidRPr="00F36504" w:rsidRDefault="004777DE" w:rsidP="004777DE">
      <w:r w:rsidRPr="00F36504">
        <w:t>Александр Разуваев в беседе с изданием «Абзац» описал возможный сценарий развития пенсионной системы. По его мнению, из-за демографической ситуации государству может стать сложнее финансировать выплаты, поэтому в перспективе власти могут вернуться к вопросу о возрасте выхода на пенсию.</w:t>
      </w:r>
    </w:p>
    <w:p w14:paraId="57F73698" w14:textId="77777777" w:rsidR="004777DE" w:rsidRPr="00F36504" w:rsidRDefault="004777DE" w:rsidP="004777DE">
      <w:r w:rsidRPr="00F36504">
        <w:t>В публикации приводится сравнение: по словам экономиста, сейчас на одного пенсионера приходится два работающих человека, тогда как в СССР их было восемь. Официальная статистика и методика расчета в материале не приведены, поэтому сама по себе эта оценка мало что объясняет.</w:t>
      </w:r>
    </w:p>
    <w:p w14:paraId="41F64EDE" w14:textId="77777777" w:rsidR="004777DE" w:rsidRPr="00F36504" w:rsidRDefault="004777DE" w:rsidP="004777DE">
      <w:r w:rsidRPr="00F36504">
        <w:t>Под «работающими» можно понимать всех занятых граждан, официально трудоустроенных, население трудоспособного возраста или только тех, за кого перечисляются страховые взносы. В число пенсионеров тоже могут включать либо всех получателей пенсий, либо только получателей страховой пенсии по старости. Если определения различаются, сравнивать показатели напрямую нельзя.</w:t>
      </w:r>
    </w:p>
    <w:p w14:paraId="213C78D6" w14:textId="77777777" w:rsidR="004777DE" w:rsidRPr="00F36504" w:rsidRDefault="004777DE" w:rsidP="004777DE">
      <w:r w:rsidRPr="00F36504">
        <w:t>Поэтому прогноз Разуваева не подтверждает подготовку новой пенсионной реформы.</w:t>
      </w:r>
    </w:p>
    <w:p w14:paraId="27F46995" w14:textId="77777777" w:rsidR="004777DE" w:rsidRPr="00F36504" w:rsidRDefault="004777DE" w:rsidP="004777DE">
      <w:r w:rsidRPr="00F36504">
        <w:t>Собираются ли власти снова повышать пенсионный возраст</w:t>
      </w:r>
    </w:p>
    <w:p w14:paraId="668349AD" w14:textId="77777777" w:rsidR="004777DE" w:rsidRPr="00F36504" w:rsidRDefault="004777DE" w:rsidP="004777DE">
      <w:r w:rsidRPr="00F36504">
        <w:t>На момент публикации власти не объявляли о подготовке повышения пенсионного возраста еще на пять лет. В феврале 2026 года РБК сообщал со ссылкой на интервью министра труда и социальной защиты Антона Котякова, что планов пересматривать пенсионный возраст в правительстве нет и этот вопрос не обсуждается.</w:t>
      </w:r>
    </w:p>
    <w:p w14:paraId="55AE55CD" w14:textId="77777777" w:rsidR="004777DE" w:rsidRPr="00F36504" w:rsidRDefault="004777DE" w:rsidP="004777DE">
      <w:r w:rsidRPr="00F36504">
        <w:lastRenderedPageBreak/>
        <w:t>Отсутствие таких планов не означает, что правила никогда не смогут измениться. Пенсионный возраст устанавливается федеральным законодательством, поэтому для повышения понадобится законопроект, его рассмотрение в Госдуме, одобрение Советом Федерации и подпись президента. Сам комментарий экономиста не меняет действующие условия.</w:t>
      </w:r>
    </w:p>
    <w:p w14:paraId="1C1E7F27" w14:textId="77777777" w:rsidR="004777DE" w:rsidRPr="00F36504" w:rsidRDefault="004777DE" w:rsidP="004777DE">
      <w:r w:rsidRPr="00F36504">
        <w:t>Пока соответствующего закона нет, фраза «пенсионный возраст повысят еще на пять лет» некорректна. Точнее говорить: экономист допустил такое повышение в будущем.</w:t>
      </w:r>
    </w:p>
    <w:p w14:paraId="5900C14D" w14:textId="77777777" w:rsidR="004777DE" w:rsidRPr="00F36504" w:rsidRDefault="004777DE" w:rsidP="004777DE">
      <w:r w:rsidRPr="00F36504">
        <w:t>Кто выходит на пенсию в 2026 году</w:t>
      </w:r>
    </w:p>
    <w:p w14:paraId="480888CF" w14:textId="0D04816A" w:rsidR="004777DE" w:rsidRPr="00F36504" w:rsidRDefault="004777DE" w:rsidP="004777DE">
      <w:r w:rsidRPr="00F36504">
        <w:t>По действующему графику Социального фонда России в 2026 году право на страховую пенсию по старости на общих основаниях получают:</w:t>
      </w:r>
    </w:p>
    <w:tbl>
      <w:tblPr>
        <w:tblW w:w="11400" w:type="dxa"/>
        <w:tblCellSpacing w:w="15" w:type="dxa"/>
        <w:tblCellMar>
          <w:left w:w="0" w:type="dxa"/>
          <w:right w:w="0" w:type="dxa"/>
        </w:tblCellMar>
        <w:tblLook w:val="04A0" w:firstRow="1" w:lastRow="0" w:firstColumn="1" w:lastColumn="0" w:noHBand="0" w:noVBand="1"/>
      </w:tblPr>
      <w:tblGrid>
        <w:gridCol w:w="3676"/>
        <w:gridCol w:w="4664"/>
        <w:gridCol w:w="3060"/>
      </w:tblGrid>
      <w:tr w:rsidR="004777DE" w:rsidRPr="004777DE" w14:paraId="32F6BE3E" w14:textId="77777777">
        <w:trPr>
          <w:tblCellSpacing w:w="15" w:type="dxa"/>
        </w:trPr>
        <w:tc>
          <w:tcPr>
            <w:tcW w:w="0" w:type="auto"/>
            <w:tcBorders>
              <w:top w:val="nil"/>
              <w:left w:val="nil"/>
              <w:bottom w:val="nil"/>
              <w:right w:val="nil"/>
            </w:tcBorders>
            <w:tcMar>
              <w:top w:w="180" w:type="dxa"/>
              <w:left w:w="180" w:type="dxa"/>
              <w:bottom w:w="180" w:type="dxa"/>
              <w:right w:w="180" w:type="dxa"/>
            </w:tcMar>
            <w:vAlign w:val="bottom"/>
            <w:hideMark/>
          </w:tcPr>
          <w:p w14:paraId="0A755893" w14:textId="77777777" w:rsidR="004777DE" w:rsidRPr="004777DE" w:rsidRDefault="004777DE" w:rsidP="004777DE">
            <w:pPr>
              <w:rPr>
                <w:lang w:val="en-US"/>
              </w:rPr>
            </w:pPr>
            <w:r w:rsidRPr="004777DE">
              <w:rPr>
                <w:lang w:val="en-US"/>
              </w:rPr>
              <w:t>Кто</w:t>
            </w:r>
          </w:p>
        </w:tc>
        <w:tc>
          <w:tcPr>
            <w:tcW w:w="0" w:type="auto"/>
            <w:tcBorders>
              <w:top w:val="nil"/>
              <w:left w:val="nil"/>
              <w:bottom w:val="nil"/>
              <w:right w:val="nil"/>
            </w:tcBorders>
            <w:tcMar>
              <w:top w:w="180" w:type="dxa"/>
              <w:left w:w="180" w:type="dxa"/>
              <w:bottom w:w="180" w:type="dxa"/>
              <w:right w:w="180" w:type="dxa"/>
            </w:tcMar>
            <w:vAlign w:val="bottom"/>
            <w:hideMark/>
          </w:tcPr>
          <w:p w14:paraId="52D3BE0B" w14:textId="77777777" w:rsidR="004777DE" w:rsidRPr="004777DE" w:rsidRDefault="004777DE" w:rsidP="004777DE">
            <w:pPr>
              <w:rPr>
                <w:lang w:val="en-US"/>
              </w:rPr>
            </w:pPr>
            <w:r w:rsidRPr="004777DE">
              <w:rPr>
                <w:lang w:val="en-US"/>
              </w:rPr>
              <w:t>Год рождения</w:t>
            </w:r>
          </w:p>
        </w:tc>
        <w:tc>
          <w:tcPr>
            <w:tcW w:w="0" w:type="auto"/>
            <w:tcBorders>
              <w:top w:val="nil"/>
              <w:left w:val="nil"/>
              <w:bottom w:val="nil"/>
              <w:right w:val="nil"/>
            </w:tcBorders>
            <w:tcMar>
              <w:top w:w="180" w:type="dxa"/>
              <w:left w:w="180" w:type="dxa"/>
              <w:bottom w:w="180" w:type="dxa"/>
              <w:right w:w="180" w:type="dxa"/>
            </w:tcMar>
            <w:vAlign w:val="bottom"/>
            <w:hideMark/>
          </w:tcPr>
          <w:p w14:paraId="202E8025" w14:textId="77777777" w:rsidR="004777DE" w:rsidRPr="004777DE" w:rsidRDefault="004777DE" w:rsidP="004777DE">
            <w:pPr>
              <w:rPr>
                <w:lang w:val="en-US"/>
              </w:rPr>
            </w:pPr>
            <w:r w:rsidRPr="004777DE">
              <w:rPr>
                <w:lang w:val="en-US"/>
              </w:rPr>
              <w:t>Возраст</w:t>
            </w:r>
          </w:p>
        </w:tc>
      </w:tr>
      <w:tr w:rsidR="004777DE" w:rsidRPr="004777DE" w14:paraId="21CF273C" w14:textId="77777777">
        <w:trPr>
          <w:tblCellSpacing w:w="15" w:type="dxa"/>
        </w:trPr>
        <w:tc>
          <w:tcPr>
            <w:tcW w:w="0" w:type="auto"/>
            <w:tcBorders>
              <w:top w:val="nil"/>
              <w:left w:val="nil"/>
              <w:bottom w:val="nil"/>
              <w:right w:val="nil"/>
            </w:tcBorders>
            <w:tcMar>
              <w:top w:w="180" w:type="dxa"/>
              <w:left w:w="180" w:type="dxa"/>
              <w:bottom w:w="180" w:type="dxa"/>
              <w:right w:w="180" w:type="dxa"/>
            </w:tcMar>
            <w:vAlign w:val="center"/>
            <w:hideMark/>
          </w:tcPr>
          <w:p w14:paraId="3EED3035" w14:textId="77777777" w:rsidR="004777DE" w:rsidRPr="004777DE" w:rsidRDefault="004777DE" w:rsidP="004777DE">
            <w:pPr>
              <w:rPr>
                <w:lang w:val="en-US"/>
              </w:rPr>
            </w:pPr>
            <w:r w:rsidRPr="004777DE">
              <w:rPr>
                <w:lang w:val="en-US"/>
              </w:rPr>
              <w:t>Мужчины</w:t>
            </w:r>
          </w:p>
        </w:tc>
        <w:tc>
          <w:tcPr>
            <w:tcW w:w="0" w:type="auto"/>
            <w:tcBorders>
              <w:top w:val="nil"/>
              <w:left w:val="nil"/>
              <w:bottom w:val="nil"/>
              <w:right w:val="nil"/>
            </w:tcBorders>
            <w:tcMar>
              <w:top w:w="180" w:type="dxa"/>
              <w:left w:w="180" w:type="dxa"/>
              <w:bottom w:w="180" w:type="dxa"/>
              <w:right w:w="180" w:type="dxa"/>
            </w:tcMar>
            <w:vAlign w:val="center"/>
            <w:hideMark/>
          </w:tcPr>
          <w:p w14:paraId="2C5F395F" w14:textId="77777777" w:rsidR="004777DE" w:rsidRPr="004777DE" w:rsidRDefault="004777DE" w:rsidP="004777DE">
            <w:pPr>
              <w:rPr>
                <w:lang w:val="en-US"/>
              </w:rPr>
            </w:pPr>
            <w:r w:rsidRPr="004777DE">
              <w:rPr>
                <w:lang w:val="en-US"/>
              </w:rPr>
              <w:t>1962</w:t>
            </w:r>
          </w:p>
        </w:tc>
        <w:tc>
          <w:tcPr>
            <w:tcW w:w="0" w:type="auto"/>
            <w:tcBorders>
              <w:top w:val="nil"/>
              <w:left w:val="nil"/>
              <w:bottom w:val="nil"/>
              <w:right w:val="nil"/>
            </w:tcBorders>
            <w:tcMar>
              <w:top w:w="180" w:type="dxa"/>
              <w:left w:w="180" w:type="dxa"/>
              <w:bottom w:w="180" w:type="dxa"/>
              <w:right w:w="180" w:type="dxa"/>
            </w:tcMar>
            <w:vAlign w:val="center"/>
            <w:hideMark/>
          </w:tcPr>
          <w:p w14:paraId="5C28BC5D" w14:textId="77777777" w:rsidR="004777DE" w:rsidRPr="004777DE" w:rsidRDefault="004777DE" w:rsidP="004777DE">
            <w:pPr>
              <w:rPr>
                <w:lang w:val="en-US"/>
              </w:rPr>
            </w:pPr>
            <w:r w:rsidRPr="004777DE">
              <w:rPr>
                <w:lang w:val="en-US"/>
              </w:rPr>
              <w:t>64 года</w:t>
            </w:r>
          </w:p>
        </w:tc>
      </w:tr>
      <w:tr w:rsidR="004777DE" w:rsidRPr="004777DE" w14:paraId="25BE0A0A" w14:textId="77777777">
        <w:trPr>
          <w:tblCellSpacing w:w="15" w:type="dxa"/>
        </w:trPr>
        <w:tc>
          <w:tcPr>
            <w:tcW w:w="0" w:type="auto"/>
            <w:tcBorders>
              <w:top w:val="nil"/>
              <w:left w:val="nil"/>
              <w:bottom w:val="nil"/>
              <w:right w:val="nil"/>
            </w:tcBorders>
            <w:tcMar>
              <w:top w:w="180" w:type="dxa"/>
              <w:left w:w="180" w:type="dxa"/>
              <w:bottom w:w="180" w:type="dxa"/>
              <w:right w:w="180" w:type="dxa"/>
            </w:tcMar>
            <w:vAlign w:val="center"/>
            <w:hideMark/>
          </w:tcPr>
          <w:p w14:paraId="2320EE68" w14:textId="77777777" w:rsidR="004777DE" w:rsidRPr="004777DE" w:rsidRDefault="004777DE" w:rsidP="004777DE">
            <w:pPr>
              <w:rPr>
                <w:lang w:val="en-US"/>
              </w:rPr>
            </w:pPr>
            <w:r w:rsidRPr="004777DE">
              <w:rPr>
                <w:lang w:val="en-US"/>
              </w:rPr>
              <w:t>Женщины</w:t>
            </w:r>
          </w:p>
        </w:tc>
        <w:tc>
          <w:tcPr>
            <w:tcW w:w="0" w:type="auto"/>
            <w:tcBorders>
              <w:top w:val="nil"/>
              <w:left w:val="nil"/>
              <w:bottom w:val="nil"/>
              <w:right w:val="nil"/>
            </w:tcBorders>
            <w:tcMar>
              <w:top w:w="180" w:type="dxa"/>
              <w:left w:w="180" w:type="dxa"/>
              <w:bottom w:w="180" w:type="dxa"/>
              <w:right w:w="180" w:type="dxa"/>
            </w:tcMar>
            <w:vAlign w:val="center"/>
            <w:hideMark/>
          </w:tcPr>
          <w:p w14:paraId="4166DBCE" w14:textId="77777777" w:rsidR="004777DE" w:rsidRPr="004777DE" w:rsidRDefault="004777DE" w:rsidP="004777DE">
            <w:pPr>
              <w:rPr>
                <w:lang w:val="en-US"/>
              </w:rPr>
            </w:pPr>
            <w:r w:rsidRPr="004777DE">
              <w:rPr>
                <w:lang w:val="en-US"/>
              </w:rPr>
              <w:t>1967</w:t>
            </w:r>
          </w:p>
        </w:tc>
        <w:tc>
          <w:tcPr>
            <w:tcW w:w="0" w:type="auto"/>
            <w:tcBorders>
              <w:top w:val="nil"/>
              <w:left w:val="nil"/>
              <w:bottom w:val="nil"/>
              <w:right w:val="nil"/>
            </w:tcBorders>
            <w:tcMar>
              <w:top w:w="180" w:type="dxa"/>
              <w:left w:w="180" w:type="dxa"/>
              <w:bottom w:w="180" w:type="dxa"/>
              <w:right w:w="180" w:type="dxa"/>
            </w:tcMar>
            <w:vAlign w:val="center"/>
            <w:hideMark/>
          </w:tcPr>
          <w:p w14:paraId="220B4761" w14:textId="77777777" w:rsidR="004777DE" w:rsidRPr="004777DE" w:rsidRDefault="004777DE" w:rsidP="004777DE">
            <w:pPr>
              <w:rPr>
                <w:lang w:val="en-US"/>
              </w:rPr>
            </w:pPr>
            <w:r w:rsidRPr="004777DE">
              <w:rPr>
                <w:lang w:val="en-US"/>
              </w:rPr>
              <w:t>59 лет</w:t>
            </w:r>
          </w:p>
        </w:tc>
      </w:tr>
    </w:tbl>
    <w:p w14:paraId="0693E526" w14:textId="77777777" w:rsidR="004777DE" w:rsidRPr="00F36504" w:rsidRDefault="004777DE" w:rsidP="004777DE">
      <w:r w:rsidRPr="00F36504">
        <w:t>Возраст — не</w:t>
      </w:r>
      <w:r w:rsidRPr="004777DE">
        <w:rPr>
          <w:lang w:val="en-US"/>
        </w:rPr>
        <w:t> </w:t>
      </w:r>
      <w:r w:rsidRPr="00F36504">
        <w:t>единственное условие. Для назначения страховой пенсии также требуется не</w:t>
      </w:r>
      <w:r w:rsidRPr="004777DE">
        <w:rPr>
          <w:lang w:val="en-US"/>
        </w:rPr>
        <w:t> </w:t>
      </w:r>
      <w:r w:rsidRPr="00F36504">
        <w:t>менее 15 лет страхового стажа и не</w:t>
      </w:r>
      <w:r w:rsidRPr="004777DE">
        <w:rPr>
          <w:lang w:val="en-US"/>
        </w:rPr>
        <w:t> </w:t>
      </w:r>
      <w:r w:rsidRPr="00F36504">
        <w:t>менее 30 индивидуальных пенсионных коэффициентов.</w:t>
      </w:r>
    </w:p>
    <w:p w14:paraId="72CA892A" w14:textId="77777777" w:rsidR="004777DE" w:rsidRPr="00F36504" w:rsidRDefault="004777DE" w:rsidP="004777DE">
      <w:r w:rsidRPr="00F36504">
        <w:t>ИПК — это пенсионные баллы, которые начисляются прежде всего за</w:t>
      </w:r>
      <w:r w:rsidRPr="004777DE">
        <w:rPr>
          <w:lang w:val="en-US"/>
        </w:rPr>
        <w:t> </w:t>
      </w:r>
      <w:r w:rsidRPr="00F36504">
        <w:t>периоды официальной работы и</w:t>
      </w:r>
      <w:r w:rsidRPr="004777DE">
        <w:rPr>
          <w:lang w:val="en-US"/>
        </w:rPr>
        <w:t> </w:t>
      </w:r>
      <w:r w:rsidRPr="00F36504">
        <w:t>уплаты страховых взносов.</w:t>
      </w:r>
    </w:p>
    <w:p w14:paraId="5EFD1075" w14:textId="77777777" w:rsidR="004777DE" w:rsidRPr="00F36504" w:rsidRDefault="004777DE" w:rsidP="004777DE">
      <w:r w:rsidRPr="00F36504">
        <w:t>Переходный период нынешней реформы завершится в</w:t>
      </w:r>
      <w:r w:rsidRPr="004777DE">
        <w:rPr>
          <w:lang w:val="en-US"/>
        </w:rPr>
        <w:t> </w:t>
      </w:r>
      <w:r w:rsidRPr="00F36504">
        <w:t>2028 году. Мужчины 1963 года рождения и</w:t>
      </w:r>
      <w:r w:rsidRPr="004777DE">
        <w:rPr>
          <w:lang w:val="en-US"/>
        </w:rPr>
        <w:t> </w:t>
      </w:r>
      <w:r w:rsidRPr="00F36504">
        <w:t>моложе смогут оформлять страховую пенсию на</w:t>
      </w:r>
      <w:r w:rsidRPr="004777DE">
        <w:rPr>
          <w:lang w:val="en-US"/>
        </w:rPr>
        <w:t> </w:t>
      </w:r>
      <w:r w:rsidRPr="00F36504">
        <w:t>общих основаниях с</w:t>
      </w:r>
      <w:r w:rsidRPr="004777DE">
        <w:rPr>
          <w:lang w:val="en-US"/>
        </w:rPr>
        <w:t> </w:t>
      </w:r>
      <w:r w:rsidRPr="00F36504">
        <w:t>65 лет, женщины 1968 года рождения и</w:t>
      </w:r>
      <w:r w:rsidRPr="004777DE">
        <w:rPr>
          <w:lang w:val="en-US"/>
        </w:rPr>
        <w:t> </w:t>
      </w:r>
      <w:r w:rsidRPr="00F36504">
        <w:t>моложе — с</w:t>
      </w:r>
      <w:r w:rsidRPr="004777DE">
        <w:rPr>
          <w:lang w:val="en-US"/>
        </w:rPr>
        <w:t> </w:t>
      </w:r>
      <w:r w:rsidRPr="00F36504">
        <w:t>60 лет.</w:t>
      </w:r>
    </w:p>
    <w:p w14:paraId="2D6D509E" w14:textId="77777777" w:rsidR="004777DE" w:rsidRPr="00F36504" w:rsidRDefault="004777DE" w:rsidP="004777DE">
      <w:r w:rsidRPr="00F36504">
        <w:t>Кто может выйти на</w:t>
      </w:r>
      <w:r w:rsidRPr="004777DE">
        <w:rPr>
          <w:lang w:val="en-US"/>
        </w:rPr>
        <w:t> </w:t>
      </w:r>
      <w:r w:rsidRPr="00F36504">
        <w:t>пенсию раньше</w:t>
      </w:r>
    </w:p>
    <w:p w14:paraId="55BA7764" w14:textId="77777777" w:rsidR="004777DE" w:rsidRPr="00F36504" w:rsidRDefault="004777DE" w:rsidP="004777DE">
      <w:r w:rsidRPr="00F36504">
        <w:t>Общий график действует не</w:t>
      </w:r>
      <w:r w:rsidRPr="004777DE">
        <w:rPr>
          <w:lang w:val="en-US"/>
        </w:rPr>
        <w:t> </w:t>
      </w:r>
      <w:r w:rsidRPr="00F36504">
        <w:t>для</w:t>
      </w:r>
      <w:r w:rsidRPr="004777DE">
        <w:rPr>
          <w:lang w:val="en-US"/>
        </w:rPr>
        <w:t> </w:t>
      </w:r>
      <w:r w:rsidRPr="00F36504">
        <w:t>всех. Право на</w:t>
      </w:r>
      <w:r w:rsidRPr="004777DE">
        <w:rPr>
          <w:lang w:val="en-US"/>
        </w:rPr>
        <w:t> </w:t>
      </w:r>
      <w:r w:rsidRPr="00F36504">
        <w:t>досрочную пенсию может зависеть от</w:t>
      </w:r>
      <w:r w:rsidRPr="004777DE">
        <w:rPr>
          <w:lang w:val="en-US"/>
        </w:rPr>
        <w:t> </w:t>
      </w:r>
      <w:r w:rsidRPr="00F36504">
        <w:t>профессии, условий труда, северного стажа, количества детей и</w:t>
      </w:r>
      <w:r w:rsidRPr="004777DE">
        <w:rPr>
          <w:lang w:val="en-US"/>
        </w:rPr>
        <w:t> </w:t>
      </w:r>
      <w:r w:rsidRPr="00F36504">
        <w:t>других обстоятельств.</w:t>
      </w:r>
    </w:p>
    <w:p w14:paraId="1A055FA9" w14:textId="77777777" w:rsidR="004777DE" w:rsidRDefault="004777DE" w:rsidP="004777DE">
      <w:r w:rsidRPr="00F36504">
        <w:t>Отдельное основание — длительный страховой стаж. Мужчины со стажем не менее 42 лет и женщины со стажем не менее 37 лет могут оформить пенсию на два года раньше общеустановленного возраста. При этом действуют минимальные возрастные границы: не ранее 60 лет для мужчин и 55 лет для женщин.</w:t>
      </w:r>
    </w:p>
    <w:p w14:paraId="5B9A893C" w14:textId="051BE3F8" w:rsidR="004777DE" w:rsidRPr="00F36504" w:rsidRDefault="004777DE" w:rsidP="004777DE">
      <w:r w:rsidRPr="00F36504">
        <w:t>Поэтому предполагаемую дату выхода на</w:t>
      </w:r>
      <w:r w:rsidRPr="004777DE">
        <w:rPr>
          <w:lang w:val="en-US"/>
        </w:rPr>
        <w:t> </w:t>
      </w:r>
      <w:r w:rsidRPr="00F36504">
        <w:t>пенсию лучше проверять не</w:t>
      </w:r>
      <w:r w:rsidRPr="004777DE">
        <w:rPr>
          <w:lang w:val="en-US"/>
        </w:rPr>
        <w:t> </w:t>
      </w:r>
      <w:r w:rsidRPr="00F36504">
        <w:t>только по</w:t>
      </w:r>
      <w:r w:rsidRPr="004777DE">
        <w:rPr>
          <w:lang w:val="en-US"/>
        </w:rPr>
        <w:t> </w:t>
      </w:r>
      <w:r w:rsidRPr="00F36504">
        <w:t>общей таблице. Она может отличаться из-за</w:t>
      </w:r>
      <w:r w:rsidRPr="004777DE">
        <w:rPr>
          <w:lang w:val="en-US"/>
        </w:rPr>
        <w:t> </w:t>
      </w:r>
      <w:r w:rsidRPr="00F36504">
        <w:t>стажа, профессии или других льготных оснований.</w:t>
      </w:r>
    </w:p>
    <w:p w14:paraId="528FB19D" w14:textId="77777777" w:rsidR="004777DE" w:rsidRPr="00F36504" w:rsidRDefault="004777DE" w:rsidP="004777DE">
      <w:r w:rsidRPr="00F36504">
        <w:t>Может ли пенсионный возраст измениться в</w:t>
      </w:r>
      <w:r w:rsidRPr="004777DE">
        <w:rPr>
          <w:lang w:val="en-US"/>
        </w:rPr>
        <w:t> </w:t>
      </w:r>
      <w:r w:rsidRPr="00F36504">
        <w:t>будущем</w:t>
      </w:r>
    </w:p>
    <w:p w14:paraId="6D9DC6AC" w14:textId="77777777" w:rsidR="004777DE" w:rsidRPr="00F36504" w:rsidRDefault="004777DE" w:rsidP="004777DE">
      <w:r w:rsidRPr="00F36504">
        <w:t>Демография влияет на</w:t>
      </w:r>
      <w:r w:rsidRPr="004777DE">
        <w:rPr>
          <w:lang w:val="en-US"/>
        </w:rPr>
        <w:t> </w:t>
      </w:r>
      <w:r w:rsidRPr="00F36504">
        <w:t>пенсионные системы. Страховые пенсии в</w:t>
      </w:r>
      <w:r w:rsidRPr="004777DE">
        <w:rPr>
          <w:lang w:val="en-US"/>
        </w:rPr>
        <w:t> </w:t>
      </w:r>
      <w:r w:rsidRPr="00F36504">
        <w:t>России финансируются в</w:t>
      </w:r>
      <w:r w:rsidRPr="004777DE">
        <w:rPr>
          <w:lang w:val="en-US"/>
        </w:rPr>
        <w:t> </w:t>
      </w:r>
      <w:r w:rsidRPr="00F36504">
        <w:t>том числе за</w:t>
      </w:r>
      <w:r w:rsidRPr="004777DE">
        <w:rPr>
          <w:lang w:val="en-US"/>
        </w:rPr>
        <w:t> </w:t>
      </w:r>
      <w:r w:rsidRPr="00F36504">
        <w:t>счет взносов, которые работодатели перечисляют за</w:t>
      </w:r>
      <w:r w:rsidRPr="004777DE">
        <w:rPr>
          <w:lang w:val="en-US"/>
        </w:rPr>
        <w:t> </w:t>
      </w:r>
      <w:r w:rsidRPr="00F36504">
        <w:t>работающих граждан. Если доля пожилого населения растет, а работников становится относительно меньше, нагрузка на</w:t>
      </w:r>
      <w:r w:rsidRPr="004777DE">
        <w:rPr>
          <w:lang w:val="en-US"/>
        </w:rPr>
        <w:t> </w:t>
      </w:r>
      <w:r w:rsidRPr="00F36504">
        <w:t>систему увеличивается.</w:t>
      </w:r>
    </w:p>
    <w:p w14:paraId="58DBB13D" w14:textId="77777777" w:rsidR="004777DE" w:rsidRPr="00F36504" w:rsidRDefault="004777DE" w:rsidP="004777DE">
      <w:r w:rsidRPr="00F36504">
        <w:lastRenderedPageBreak/>
        <w:t>Но из</w:t>
      </w:r>
      <w:r w:rsidRPr="004777DE">
        <w:rPr>
          <w:lang w:val="en-US"/>
        </w:rPr>
        <w:t> </w:t>
      </w:r>
      <w:r w:rsidRPr="00F36504">
        <w:t>этого не</w:t>
      </w:r>
      <w:r w:rsidRPr="004777DE">
        <w:rPr>
          <w:lang w:val="en-US"/>
        </w:rPr>
        <w:t> </w:t>
      </w:r>
      <w:r w:rsidRPr="00F36504">
        <w:t>следует, что повышение возраста — единственный возможный ответ. Государство может менять страховые тарифы, объем трансфертов из</w:t>
      </w:r>
      <w:r w:rsidRPr="004777DE">
        <w:rPr>
          <w:lang w:val="en-US"/>
        </w:rPr>
        <w:t> </w:t>
      </w:r>
      <w:r w:rsidRPr="00F36504">
        <w:t>федерального бюджета, правила индексации и</w:t>
      </w:r>
      <w:r w:rsidRPr="004777DE">
        <w:rPr>
          <w:lang w:val="en-US"/>
        </w:rPr>
        <w:t> </w:t>
      </w:r>
      <w:r w:rsidRPr="00F36504">
        <w:t>другие параметры пенсионной системы.</w:t>
      </w:r>
    </w:p>
    <w:p w14:paraId="7F2B5BA1" w14:textId="77777777" w:rsidR="004777DE" w:rsidRPr="00F36504" w:rsidRDefault="004777DE" w:rsidP="004777DE">
      <w:r w:rsidRPr="00F36504">
        <w:t>Даже если власти когда-нибудь решат вернуться к</w:t>
      </w:r>
      <w:r w:rsidRPr="004777DE">
        <w:rPr>
          <w:lang w:val="en-US"/>
        </w:rPr>
        <w:t> </w:t>
      </w:r>
      <w:r w:rsidRPr="00F36504">
        <w:t>возрасту выхода на</w:t>
      </w:r>
      <w:r w:rsidRPr="004777DE">
        <w:rPr>
          <w:lang w:val="en-US"/>
        </w:rPr>
        <w:t> </w:t>
      </w:r>
      <w:r w:rsidRPr="00F36504">
        <w:t>пенсию, заранее неизвестно, как будет выглядеть реформа. Могут быть предусмотрены переходный период, разные правила в</w:t>
      </w:r>
      <w:r w:rsidRPr="004777DE">
        <w:rPr>
          <w:lang w:val="en-US"/>
        </w:rPr>
        <w:t> </w:t>
      </w:r>
      <w:r w:rsidRPr="00F36504">
        <w:t>зависимости от</w:t>
      </w:r>
      <w:r w:rsidRPr="004777DE">
        <w:rPr>
          <w:lang w:val="en-US"/>
        </w:rPr>
        <w:t> </w:t>
      </w:r>
      <w:r w:rsidRPr="00F36504">
        <w:t>года рождения, исключения для</w:t>
      </w:r>
      <w:r w:rsidRPr="004777DE">
        <w:rPr>
          <w:lang w:val="en-US"/>
        </w:rPr>
        <w:t> </w:t>
      </w:r>
      <w:r w:rsidRPr="00F36504">
        <w:t>отдельных категорий и</w:t>
      </w:r>
      <w:r w:rsidRPr="004777DE">
        <w:rPr>
          <w:lang w:val="en-US"/>
        </w:rPr>
        <w:t> </w:t>
      </w:r>
      <w:r w:rsidRPr="00F36504">
        <w:t>сохранение прежних условий для</w:t>
      </w:r>
      <w:r w:rsidRPr="004777DE">
        <w:rPr>
          <w:lang w:val="en-US"/>
        </w:rPr>
        <w:t> </w:t>
      </w:r>
      <w:r w:rsidRPr="00F36504">
        <w:t>тех, кому осталось немного до</w:t>
      </w:r>
      <w:r w:rsidRPr="004777DE">
        <w:rPr>
          <w:lang w:val="en-US"/>
        </w:rPr>
        <w:t> </w:t>
      </w:r>
      <w:r w:rsidRPr="00F36504">
        <w:t>пенсии.</w:t>
      </w:r>
    </w:p>
    <w:p w14:paraId="3D6733F6" w14:textId="77777777" w:rsidR="004777DE" w:rsidRPr="00F36504" w:rsidRDefault="004777DE" w:rsidP="004777DE">
      <w:r w:rsidRPr="00F36504">
        <w:t>Поэтому расчет «всем сразу добавят пять лет» описывает только один гипотетический сценарий. Пока нет законодательных оснований учитывать его как уже принятое изменение.</w:t>
      </w:r>
    </w:p>
    <w:p w14:paraId="2096AE6D" w14:textId="77777777" w:rsidR="004777DE" w:rsidRPr="00F36504" w:rsidRDefault="004777DE" w:rsidP="004777DE">
      <w:r w:rsidRPr="00F36504">
        <w:t>Что означало бы повышение на пять лет</w:t>
      </w:r>
    </w:p>
    <w:p w14:paraId="4FAE4F08" w14:textId="77777777" w:rsidR="004777DE" w:rsidRPr="00F36504" w:rsidRDefault="004777DE" w:rsidP="004777DE">
      <w:r w:rsidRPr="00F36504">
        <w:t>Допустим, мужчине по действующим правилам осталось три года до выхода на пенсию в 65 лет. Если представить, что возраст увеличили до 70 лет и применили новое правило именно к нему, ждать пришлось бы уже восемь лет. Разница составила бы пять лет.</w:t>
      </w:r>
    </w:p>
    <w:p w14:paraId="6D1AD206" w14:textId="77777777" w:rsidR="004777DE" w:rsidRPr="00F36504" w:rsidRDefault="004777DE" w:rsidP="004777DE">
      <w:r w:rsidRPr="00F36504">
        <w:t>Но такой пример показывает только масштаб возможного изменения. Это не расчет по принятому закону: неизвестны ни предполагаемая дата реформы, ни переходный период, ни годы рождения, которых она могла бы коснуться.</w:t>
      </w:r>
    </w:p>
    <w:p w14:paraId="38F83481" w14:textId="77777777" w:rsidR="004777DE" w:rsidRPr="00F36504" w:rsidRDefault="004777DE" w:rsidP="004777DE">
      <w:r w:rsidRPr="00F36504">
        <w:t>Кроме того, более позднее назначение страховой пенсии не означает, что человек обязательно должен продолжать работать до нового возраста. Если есть личные накопления, доход от имущества или другие источники средств, завершить работу можно раньше. Страховая пенсия начнет выплачиваться после возникновения права на нее.</w:t>
      </w:r>
    </w:p>
    <w:p w14:paraId="06FDF8AC" w14:textId="77777777" w:rsidR="004777DE" w:rsidRDefault="004777DE" w:rsidP="004777DE">
      <w:r w:rsidRPr="00F36504">
        <w:t>Возможен и обратный сценарий: человек достигает пенсионного возраста, но продолжает работать и не обращается за выплатой. При более позднем назначении страховой пенсии применяются повышающие коэффициенты. Они учитываются только за полные периоды отсрочки, предусмотренные правилами СФР.</w:t>
      </w:r>
    </w:p>
    <w:p w14:paraId="3C3A4956" w14:textId="00A9A3CF" w:rsidR="004777DE" w:rsidRPr="00F36504" w:rsidRDefault="004777DE" w:rsidP="004777DE">
      <w:r w:rsidRPr="00F36504">
        <w:t>Почему цифру о</w:t>
      </w:r>
      <w:r w:rsidRPr="004777DE">
        <w:rPr>
          <w:lang w:val="en-US"/>
        </w:rPr>
        <w:t> </w:t>
      </w:r>
      <w:r w:rsidRPr="00F36504">
        <w:t>двух работающих на</w:t>
      </w:r>
      <w:r w:rsidRPr="004777DE">
        <w:rPr>
          <w:lang w:val="en-US"/>
        </w:rPr>
        <w:t> </w:t>
      </w:r>
      <w:r w:rsidRPr="00F36504">
        <w:t>одного пенсионера нужно проверять</w:t>
      </w:r>
    </w:p>
    <w:p w14:paraId="231C368B" w14:textId="77777777" w:rsidR="004777DE" w:rsidRPr="00F36504" w:rsidRDefault="004777DE" w:rsidP="004777DE">
      <w:r w:rsidRPr="00F36504">
        <w:t>Соотношение работающих и</w:t>
      </w:r>
      <w:r w:rsidRPr="004777DE">
        <w:rPr>
          <w:lang w:val="en-US"/>
        </w:rPr>
        <w:t> </w:t>
      </w:r>
      <w:r w:rsidRPr="00F36504">
        <w:t>пенсионеров часто используют в</w:t>
      </w:r>
      <w:r w:rsidRPr="004777DE">
        <w:rPr>
          <w:lang w:val="en-US"/>
        </w:rPr>
        <w:t> </w:t>
      </w:r>
      <w:r w:rsidRPr="00F36504">
        <w:t>дискуссиях о</w:t>
      </w:r>
      <w:r w:rsidRPr="004777DE">
        <w:rPr>
          <w:lang w:val="en-US"/>
        </w:rPr>
        <w:t> </w:t>
      </w:r>
      <w:r w:rsidRPr="00F36504">
        <w:t>пенсионном возрасте, но разные способы подсчета дают разные результаты.</w:t>
      </w:r>
    </w:p>
    <w:p w14:paraId="0C654538" w14:textId="77777777" w:rsidR="004777DE" w:rsidRPr="00F36504" w:rsidRDefault="004777DE" w:rsidP="004777DE">
      <w:r w:rsidRPr="00F36504">
        <w:t>Например, в</w:t>
      </w:r>
      <w:r w:rsidRPr="004777DE">
        <w:rPr>
          <w:lang w:val="en-US"/>
        </w:rPr>
        <w:t> </w:t>
      </w:r>
      <w:r w:rsidRPr="00F36504">
        <w:t>число работающих можно включить самозанятых и</w:t>
      </w:r>
      <w:r w:rsidRPr="004777DE">
        <w:rPr>
          <w:lang w:val="en-US"/>
        </w:rPr>
        <w:t> </w:t>
      </w:r>
      <w:r w:rsidRPr="00F36504">
        <w:t>индивидуальных предпринимателей. При этом не</w:t>
      </w:r>
      <w:r w:rsidRPr="004777DE">
        <w:rPr>
          <w:lang w:val="en-US"/>
        </w:rPr>
        <w:t> </w:t>
      </w:r>
      <w:r w:rsidRPr="00F36504">
        <w:t>каждый самозанятый добровольно платит взносы на</w:t>
      </w:r>
      <w:r w:rsidRPr="004777DE">
        <w:rPr>
          <w:lang w:val="en-US"/>
        </w:rPr>
        <w:t> </w:t>
      </w:r>
      <w:r w:rsidRPr="00F36504">
        <w:t>обязательное пенсионное страхование.</w:t>
      </w:r>
    </w:p>
    <w:p w14:paraId="241D3D34" w14:textId="77777777" w:rsidR="004777DE" w:rsidRPr="00F36504" w:rsidRDefault="004777DE" w:rsidP="004777DE">
      <w:r w:rsidRPr="00F36504">
        <w:t>Состав группы пенсионеров тоже зависит от</w:t>
      </w:r>
      <w:r w:rsidRPr="004777DE">
        <w:rPr>
          <w:lang w:val="en-US"/>
        </w:rPr>
        <w:t> </w:t>
      </w:r>
      <w:r w:rsidRPr="00F36504">
        <w:t>методики. Помимо страховой пенсии по</w:t>
      </w:r>
      <w:r w:rsidRPr="004777DE">
        <w:rPr>
          <w:lang w:val="en-US"/>
        </w:rPr>
        <w:t> </w:t>
      </w:r>
      <w:r w:rsidRPr="00F36504">
        <w:t>старости существуют социальные, государственные и</w:t>
      </w:r>
      <w:r w:rsidRPr="004777DE">
        <w:rPr>
          <w:lang w:val="en-US"/>
        </w:rPr>
        <w:t> </w:t>
      </w:r>
      <w:r w:rsidRPr="00F36504">
        <w:t>военные пенсии, а также выплаты по</w:t>
      </w:r>
      <w:r w:rsidRPr="004777DE">
        <w:rPr>
          <w:lang w:val="en-US"/>
        </w:rPr>
        <w:t> </w:t>
      </w:r>
      <w:r w:rsidRPr="00F36504">
        <w:t>инвалидности и</w:t>
      </w:r>
      <w:r w:rsidRPr="004777DE">
        <w:rPr>
          <w:lang w:val="en-US"/>
        </w:rPr>
        <w:t> </w:t>
      </w:r>
      <w:r w:rsidRPr="00F36504">
        <w:t>потере кормильца. Некоторые пенсионеры продолжают официально работать и</w:t>
      </w:r>
      <w:r w:rsidRPr="004777DE">
        <w:rPr>
          <w:lang w:val="en-US"/>
        </w:rPr>
        <w:t> </w:t>
      </w:r>
      <w:r w:rsidRPr="00F36504">
        <w:t>одновременно оказываются в</w:t>
      </w:r>
      <w:r w:rsidRPr="004777DE">
        <w:rPr>
          <w:lang w:val="en-US"/>
        </w:rPr>
        <w:t> </w:t>
      </w:r>
      <w:r w:rsidRPr="00F36504">
        <w:t>обеих группах.</w:t>
      </w:r>
    </w:p>
    <w:p w14:paraId="10C1AECA" w14:textId="77777777" w:rsidR="004777DE" w:rsidRPr="00F36504" w:rsidRDefault="004777DE" w:rsidP="004777DE">
      <w:r w:rsidRPr="00F36504">
        <w:t>Сравнение с</w:t>
      </w:r>
      <w:r w:rsidRPr="004777DE">
        <w:rPr>
          <w:lang w:val="en-US"/>
        </w:rPr>
        <w:t> </w:t>
      </w:r>
      <w:r w:rsidRPr="00F36504">
        <w:t>СССР еще сложнее: менялись границы страны, структура занятости, правила статистического учета, продолжительность жизни и</w:t>
      </w:r>
      <w:r w:rsidRPr="004777DE">
        <w:rPr>
          <w:lang w:val="en-US"/>
        </w:rPr>
        <w:t> </w:t>
      </w:r>
      <w:r w:rsidRPr="00F36504">
        <w:t>сама модель пенсионного обеспечения. Формула «раньше восемь, теперь два» без</w:t>
      </w:r>
      <w:r w:rsidRPr="004777DE">
        <w:rPr>
          <w:lang w:val="en-US"/>
        </w:rPr>
        <w:t> </w:t>
      </w:r>
      <w:r w:rsidRPr="00F36504">
        <w:t>первичного статистического источника создает ощущение точности, но не</w:t>
      </w:r>
      <w:r w:rsidRPr="004777DE">
        <w:rPr>
          <w:lang w:val="en-US"/>
        </w:rPr>
        <w:t> </w:t>
      </w:r>
      <w:r w:rsidRPr="00F36504">
        <w:t>позволяет оценить реальную нагрузку на</w:t>
      </w:r>
      <w:r w:rsidRPr="004777DE">
        <w:rPr>
          <w:lang w:val="en-US"/>
        </w:rPr>
        <w:t> </w:t>
      </w:r>
      <w:r w:rsidRPr="00F36504">
        <w:t>пенсионную систему.</w:t>
      </w:r>
    </w:p>
    <w:p w14:paraId="715B2604" w14:textId="77777777" w:rsidR="004777DE" w:rsidRPr="00F36504" w:rsidRDefault="004777DE" w:rsidP="004777DE">
      <w:r w:rsidRPr="00F36504">
        <w:t>Что проверить в</w:t>
      </w:r>
      <w:r w:rsidRPr="004777DE">
        <w:rPr>
          <w:lang w:val="en-US"/>
        </w:rPr>
        <w:t> </w:t>
      </w:r>
      <w:r w:rsidRPr="00F36504">
        <w:t>своем пенсионном плане</w:t>
      </w:r>
    </w:p>
    <w:p w14:paraId="50CE4EDA" w14:textId="77777777" w:rsidR="004777DE" w:rsidRPr="00F36504" w:rsidRDefault="004777DE" w:rsidP="004777DE">
      <w:r w:rsidRPr="00F36504">
        <w:lastRenderedPageBreak/>
        <w:t>Одного экспертного прогноза недостаточно, чтобы пересчитывать предполагаемую дату выхода на</w:t>
      </w:r>
      <w:r w:rsidRPr="004777DE">
        <w:rPr>
          <w:lang w:val="en-US"/>
        </w:rPr>
        <w:t> </w:t>
      </w:r>
      <w:r w:rsidRPr="00F36504">
        <w:t>пенсию на</w:t>
      </w:r>
      <w:r w:rsidRPr="004777DE">
        <w:rPr>
          <w:lang w:val="en-US"/>
        </w:rPr>
        <w:t> </w:t>
      </w:r>
      <w:r w:rsidRPr="00F36504">
        <w:t>пять лет вперед. Полезнее проверить сведения, которые уже влияют на</w:t>
      </w:r>
      <w:r w:rsidRPr="004777DE">
        <w:rPr>
          <w:lang w:val="en-US"/>
        </w:rPr>
        <w:t> </w:t>
      </w:r>
      <w:r w:rsidRPr="00F36504">
        <w:t>ваши пенсионные права.</w:t>
      </w:r>
    </w:p>
    <w:p w14:paraId="35F1A10F" w14:textId="77777777" w:rsidR="004777DE" w:rsidRDefault="004777DE" w:rsidP="004777DE">
      <w:r w:rsidRPr="00F36504">
        <w:t>Закажите на Госуслугах выписку из индивидуального лицевого счета в СФР. В ней отражаются учтенный страховой стаж, пенсионные коэффициенты, накопления и сведения об отчислениях работодателей.</w:t>
      </w:r>
    </w:p>
    <w:p w14:paraId="33B80DF9" w14:textId="74D54CD6" w:rsidR="004777DE" w:rsidRPr="00F36504" w:rsidRDefault="004777DE" w:rsidP="004777DE">
      <w:r w:rsidRPr="00F36504">
        <w:t>Если в</w:t>
      </w:r>
      <w:r w:rsidRPr="004777DE">
        <w:rPr>
          <w:lang w:val="en-US"/>
        </w:rPr>
        <w:t> </w:t>
      </w:r>
      <w:r w:rsidRPr="00F36504">
        <w:t>выписке нет части периодов работы или сведения указаны неправильно, их лучше исправить заранее. Иначе ошибка может обнаружиться уже при</w:t>
      </w:r>
      <w:r w:rsidRPr="004777DE">
        <w:rPr>
          <w:lang w:val="en-US"/>
        </w:rPr>
        <w:t> </w:t>
      </w:r>
      <w:r w:rsidRPr="00F36504">
        <w:t>оформлении пенсии, когда придется собирать подтверждающие документы.</w:t>
      </w:r>
    </w:p>
    <w:p w14:paraId="36FCCEC4" w14:textId="77777777" w:rsidR="004777DE" w:rsidRPr="00F36504" w:rsidRDefault="004777DE" w:rsidP="004777DE">
      <w:r w:rsidRPr="00F36504">
        <w:t>Затем проверьте предполагаемую дату назначения выплаты и</w:t>
      </w:r>
      <w:r w:rsidRPr="004777DE">
        <w:rPr>
          <w:lang w:val="en-US"/>
        </w:rPr>
        <w:t> </w:t>
      </w:r>
      <w:r w:rsidRPr="00F36504">
        <w:t>возможные основания для</w:t>
      </w:r>
      <w:r w:rsidRPr="004777DE">
        <w:rPr>
          <w:lang w:val="en-US"/>
        </w:rPr>
        <w:t> </w:t>
      </w:r>
      <w:r w:rsidRPr="00F36504">
        <w:t>досрочного выхода. Общие правила действуют не</w:t>
      </w:r>
      <w:r w:rsidRPr="004777DE">
        <w:rPr>
          <w:lang w:val="en-US"/>
        </w:rPr>
        <w:t> </w:t>
      </w:r>
      <w:r w:rsidRPr="00F36504">
        <w:t>для</w:t>
      </w:r>
      <w:r w:rsidRPr="004777DE">
        <w:rPr>
          <w:lang w:val="en-US"/>
        </w:rPr>
        <w:t> </w:t>
      </w:r>
      <w:r w:rsidRPr="00F36504">
        <w:t>всех: значение могут иметь длительный или северный стаж, работа во</w:t>
      </w:r>
      <w:r w:rsidRPr="004777DE">
        <w:rPr>
          <w:lang w:val="en-US"/>
        </w:rPr>
        <w:t> </w:t>
      </w:r>
      <w:r w:rsidRPr="00F36504">
        <w:t>вредных условиях, воспитание нескольких детей и</w:t>
      </w:r>
      <w:r w:rsidRPr="004777DE">
        <w:rPr>
          <w:lang w:val="en-US"/>
        </w:rPr>
        <w:t> </w:t>
      </w:r>
      <w:r w:rsidRPr="00F36504">
        <w:t>другие обстоятельства.</w:t>
      </w:r>
    </w:p>
    <w:p w14:paraId="1B950FB8" w14:textId="77777777" w:rsidR="004777DE" w:rsidRPr="00F36504" w:rsidRDefault="004777DE" w:rsidP="004777DE">
      <w:r w:rsidRPr="00F36504">
        <w:t>Личные накопления лучше считать отдельно от</w:t>
      </w:r>
      <w:r w:rsidRPr="004777DE">
        <w:rPr>
          <w:lang w:val="en-US"/>
        </w:rPr>
        <w:t> </w:t>
      </w:r>
      <w:r w:rsidRPr="00F36504">
        <w:t>страховой пенсии. Например, можно определить сумму обязательных расходов на</w:t>
      </w:r>
      <w:r w:rsidRPr="004777DE">
        <w:rPr>
          <w:lang w:val="en-US"/>
        </w:rPr>
        <w:t> </w:t>
      </w:r>
      <w:r w:rsidRPr="00F36504">
        <w:t>месяц, ожидаемые источники дохода после завершения работы и</w:t>
      </w:r>
      <w:r w:rsidRPr="004777DE">
        <w:rPr>
          <w:lang w:val="en-US"/>
        </w:rPr>
        <w:t> </w:t>
      </w:r>
      <w:r w:rsidRPr="00F36504">
        <w:t>резерв на</w:t>
      </w:r>
      <w:r w:rsidRPr="004777DE">
        <w:rPr>
          <w:lang w:val="en-US"/>
        </w:rPr>
        <w:t> </w:t>
      </w:r>
      <w:r w:rsidRPr="00F36504">
        <w:t>непредвиденные траты. Такой расчет не</w:t>
      </w:r>
      <w:r w:rsidRPr="004777DE">
        <w:rPr>
          <w:lang w:val="en-US"/>
        </w:rPr>
        <w:t> </w:t>
      </w:r>
      <w:r w:rsidRPr="00F36504">
        <w:t>отменяет государственную пенсию, но показывает, какая сумма понадобится до</w:t>
      </w:r>
      <w:r w:rsidRPr="004777DE">
        <w:rPr>
          <w:lang w:val="en-US"/>
        </w:rPr>
        <w:t> </w:t>
      </w:r>
      <w:r w:rsidRPr="00F36504">
        <w:t>ее назначения и</w:t>
      </w:r>
      <w:r w:rsidRPr="004777DE">
        <w:rPr>
          <w:lang w:val="en-US"/>
        </w:rPr>
        <w:t> </w:t>
      </w:r>
      <w:r w:rsidRPr="00F36504">
        <w:t>после выхода на</w:t>
      </w:r>
      <w:r w:rsidRPr="004777DE">
        <w:rPr>
          <w:lang w:val="en-US"/>
        </w:rPr>
        <w:t> </w:t>
      </w:r>
      <w:r w:rsidRPr="00F36504">
        <w:t>пенсию.</w:t>
      </w:r>
    </w:p>
    <w:p w14:paraId="4088C981" w14:textId="77777777" w:rsidR="004777DE" w:rsidRPr="00F36504" w:rsidRDefault="004777DE" w:rsidP="004777DE">
      <w:r w:rsidRPr="00F36504">
        <w:t>Проверьте три вещи: предполагаемую дату выхода на</w:t>
      </w:r>
      <w:r w:rsidRPr="004777DE">
        <w:rPr>
          <w:lang w:val="en-US"/>
        </w:rPr>
        <w:t> </w:t>
      </w:r>
      <w:r w:rsidRPr="00F36504">
        <w:t>пенсию, учтенный стаж и</w:t>
      </w:r>
      <w:r w:rsidRPr="004777DE">
        <w:rPr>
          <w:lang w:val="en-US"/>
        </w:rPr>
        <w:t> </w:t>
      </w:r>
      <w:r w:rsidRPr="00F36504">
        <w:t>количество ИПК. Прогнозы экспертов сами по</w:t>
      </w:r>
      <w:r w:rsidRPr="004777DE">
        <w:rPr>
          <w:lang w:val="en-US"/>
        </w:rPr>
        <w:t> </w:t>
      </w:r>
      <w:r w:rsidRPr="00F36504">
        <w:t>себе эти данные не</w:t>
      </w:r>
      <w:r w:rsidRPr="004777DE">
        <w:rPr>
          <w:lang w:val="en-US"/>
        </w:rPr>
        <w:t> </w:t>
      </w:r>
      <w:r w:rsidRPr="00F36504">
        <w:t>меняют.</w:t>
      </w:r>
    </w:p>
    <w:p w14:paraId="55D6205A" w14:textId="77777777" w:rsidR="004777DE" w:rsidRDefault="004777DE" w:rsidP="004777DE">
      <w:r w:rsidRPr="00F36504">
        <w:t>Если вы формируете собственные накопления к пенсии, на Финуслугах можно сравнить условия вкладов разных банков по сроку, ставке и сумме, а также посмотреть доступные паевые инвестиционные фонды. Ставки, стоимость активов и условия продуктов меняются, поэтому перед оформлением изучите договор и документы конкретного предложения.</w:t>
      </w:r>
    </w:p>
    <w:p w14:paraId="5B96F0A3" w14:textId="017A8F3F" w:rsidR="004777DE" w:rsidRPr="00F36504" w:rsidRDefault="004777DE" w:rsidP="004777DE">
      <w:r w:rsidRPr="00F36504">
        <w:t>Материал не</w:t>
      </w:r>
      <w:r w:rsidRPr="004777DE">
        <w:rPr>
          <w:lang w:val="en-US"/>
        </w:rPr>
        <w:t> </w:t>
      </w:r>
      <w:r w:rsidRPr="00F36504">
        <w:t>является индивидуальной инвестиционной рекомендацией. Инвестиции связаны с</w:t>
      </w:r>
      <w:r w:rsidRPr="004777DE">
        <w:rPr>
          <w:lang w:val="en-US"/>
        </w:rPr>
        <w:t> </w:t>
      </w:r>
      <w:r w:rsidRPr="00F36504">
        <w:t>риском, доходность не</w:t>
      </w:r>
      <w:r w:rsidRPr="004777DE">
        <w:rPr>
          <w:lang w:val="en-US"/>
        </w:rPr>
        <w:t> </w:t>
      </w:r>
      <w:r w:rsidRPr="00F36504">
        <w:t>гарантирована.</w:t>
      </w:r>
    </w:p>
    <w:p w14:paraId="489A9600" w14:textId="77777777" w:rsidR="004777DE" w:rsidRPr="00F36504" w:rsidRDefault="004777DE" w:rsidP="004777DE">
      <w:r w:rsidRPr="00F36504">
        <w:t>Данные о</w:t>
      </w:r>
      <w:r w:rsidRPr="004777DE">
        <w:rPr>
          <w:lang w:val="en-US"/>
        </w:rPr>
        <w:t> </w:t>
      </w:r>
      <w:r w:rsidRPr="00F36504">
        <w:t>действующем пенсионном возрасте и</w:t>
      </w:r>
      <w:r w:rsidRPr="004777DE">
        <w:rPr>
          <w:lang w:val="en-US"/>
        </w:rPr>
        <w:t> </w:t>
      </w:r>
      <w:r w:rsidRPr="00F36504">
        <w:t>условиях назначения страховой пенсии актуальны на</w:t>
      </w:r>
      <w:r w:rsidRPr="004777DE">
        <w:rPr>
          <w:lang w:val="en-US"/>
        </w:rPr>
        <w:t> </w:t>
      </w:r>
      <w:r w:rsidRPr="00F36504">
        <w:t>15.07.2026. Высказывание Александра Разуваева — экспертный прогноз, а не</w:t>
      </w:r>
      <w:r w:rsidRPr="004777DE">
        <w:rPr>
          <w:lang w:val="en-US"/>
        </w:rPr>
        <w:t> </w:t>
      </w:r>
      <w:r w:rsidRPr="00F36504">
        <w:t>информация о</w:t>
      </w:r>
      <w:r w:rsidRPr="004777DE">
        <w:rPr>
          <w:lang w:val="en-US"/>
        </w:rPr>
        <w:t> </w:t>
      </w:r>
      <w:r w:rsidRPr="00F36504">
        <w:t>принятом законе или утвержденной пенсионной реформе.</w:t>
      </w:r>
    </w:p>
    <w:p w14:paraId="57538288" w14:textId="77777777" w:rsidR="004777DE" w:rsidRPr="004777DE" w:rsidRDefault="004777DE" w:rsidP="004777DE"/>
    <w:p w14:paraId="1654D0D4" w14:textId="70AAC985" w:rsidR="00DC1236" w:rsidRPr="00DC1236" w:rsidRDefault="00DC1236" w:rsidP="00DC1236">
      <w:pPr>
        <w:pStyle w:val="Heading2"/>
      </w:pPr>
      <w:bookmarkStart w:id="144" w:name="_Toc235082156"/>
      <w:r w:rsidRPr="00DC1236">
        <w:t>Выберу.ру, 15.07.2026, Мужчинам - до 70, женщинам - до 65: россиян пугают новой пенсионной реформой.</w:t>
      </w:r>
      <w:bookmarkEnd w:id="144"/>
    </w:p>
    <w:p w14:paraId="4EDC0BDD" w14:textId="77777777" w:rsidR="00DC1236" w:rsidRPr="00DC1236" w:rsidRDefault="00DC1236" w:rsidP="00DC1236">
      <w:pPr>
        <w:pStyle w:val="Heading3"/>
      </w:pPr>
      <w:bookmarkStart w:id="145" w:name="_Toc235082157"/>
      <w:r w:rsidRPr="00DC1236">
        <w:t xml:space="preserve">По соцсетям и </w:t>
      </w:r>
      <w:r w:rsidRPr="00DC1236">
        <w:rPr>
          <w:lang w:val="en-US"/>
        </w:rPr>
        <w:t>Telegram</w:t>
      </w:r>
      <w:r w:rsidRPr="00DC1236">
        <w:t>-каналам быстро расходится сообщение: пенсионный возраст снова хотят поднять. Мужчинам якобы придётся работать до 70 лет, женщинам - до 65. Причина в том, что демография ухудшается, а продолжительность жизни растёт.</w:t>
      </w:r>
      <w:bookmarkEnd w:id="145"/>
    </w:p>
    <w:p w14:paraId="6ABFF5A0" w14:textId="77777777" w:rsidR="00DC1236" w:rsidRPr="00DC1236" w:rsidRDefault="00DC1236" w:rsidP="00DC1236">
      <w:r w:rsidRPr="00DC1236">
        <w:t xml:space="preserve">По соцсетям и </w:t>
      </w:r>
      <w:r w:rsidRPr="00DC1236">
        <w:rPr>
          <w:lang w:val="en-US"/>
        </w:rPr>
        <w:t>Telegram</w:t>
      </w:r>
      <w:r w:rsidRPr="00DC1236">
        <w:t xml:space="preserve">-каналам быстро расходится сообщение: пенсионный возраст снова хотят поднять. Мужчинам якобы придётся работать до 70 лет, женщинам - до 65. Причина в том, что демография ухудшается, а продолжительность жизни растёт. </w:t>
      </w:r>
      <w:r w:rsidRPr="00DC1236">
        <w:lastRenderedPageBreak/>
        <w:t>Разбираемся, кто обещает изменения в выплате пенсий, и есть ли за слухами реальные основания для новой реформы.</w:t>
      </w:r>
    </w:p>
    <w:p w14:paraId="613EDAE2" w14:textId="77777777" w:rsidR="00DC1236" w:rsidRPr="00DC1236" w:rsidRDefault="00DC1236" w:rsidP="00DC1236">
      <w:r w:rsidRPr="00DC1236">
        <w:t>Пенсия только в 70 лет? В России снова заговорили о повышении пенсионного возраста. Фото: нейросеть</w:t>
      </w:r>
    </w:p>
    <w:p w14:paraId="435FEF30" w14:textId="77777777" w:rsidR="00DC1236" w:rsidRPr="00DC1236" w:rsidRDefault="00DC1236" w:rsidP="00DC1236">
      <w:r w:rsidRPr="00DC1236">
        <w:t>70 лет для мужчин и 65 лет для женщин</w:t>
      </w:r>
    </w:p>
    <w:p w14:paraId="5267CB2B" w14:textId="77777777" w:rsidR="00DC1236" w:rsidRPr="00DC1236" w:rsidRDefault="00DC1236" w:rsidP="00DC1236">
      <w:r w:rsidRPr="00DC1236">
        <w:t xml:space="preserve">Сегодня, 15 июля, по сайтам, соцсетям и </w:t>
      </w:r>
      <w:r w:rsidRPr="00DC1236">
        <w:rPr>
          <w:lang w:val="en-US"/>
        </w:rPr>
        <w:t>Telegram</w:t>
      </w:r>
      <w:r w:rsidRPr="00DC1236">
        <w:t>-каналам начало расходиться сообщение о новом повышении пенсионного возраста ещё на пять лет.</w:t>
      </w:r>
    </w:p>
    <w:p w14:paraId="72EA1C71" w14:textId="77777777" w:rsidR="00DC1236" w:rsidRPr="00DC1236" w:rsidRDefault="00DC1236" w:rsidP="00DC1236">
      <w:r w:rsidRPr="00DC1236">
        <w:t>Авторы публикаций ссылаются на неких экспертов - но не называют, на кого именно. Якобы эти эксперты считают, что государству придётся пойти на новую реформу из-за ухудшения демографической ситуации. В качестве аргумента приводят сравнение: в СССР на одного пенсионера приходилось восемь работающих, а сейчас - только два.</w:t>
      </w:r>
    </w:p>
    <w:p w14:paraId="1A520381" w14:textId="77777777" w:rsidR="00DC1236" w:rsidRPr="00DC1236" w:rsidRDefault="00DC1236" w:rsidP="00DC1236">
      <w:r w:rsidRPr="00DC1236">
        <w:t>Ещё одно объяснение - рост продолжительности жизни: раз люди в среднем живут дольше, значит, могут и дольше работать, рассуждают авторы таких публикаций.</w:t>
      </w:r>
    </w:p>
    <w:p w14:paraId="575D2748" w14:textId="77777777" w:rsidR="00DC1236" w:rsidRPr="00DC1236" w:rsidRDefault="00DC1236" w:rsidP="00DC1236">
      <w:r w:rsidRPr="00DC1236">
        <w:t>На первый взгляд звучит убедительно. Но проверить это невозможно: ни фамилий экспертов, ни исследования, ни доклада, ни конкретных расчётов в публикациях нет. Даже непонятно, кто вообще первым предложил именно цифру «плюс пять лет».</w:t>
      </w:r>
    </w:p>
    <w:p w14:paraId="2BB8D092" w14:textId="77777777" w:rsidR="00DC1236" w:rsidRPr="00DC1236" w:rsidRDefault="00DC1236" w:rsidP="00DC1236">
      <w:r w:rsidRPr="00DC1236">
        <w:t>Действительно ли готовят новую реформу</w:t>
      </w:r>
    </w:p>
    <w:p w14:paraId="6C263B97" w14:textId="77777777" w:rsidR="00DC1236" w:rsidRPr="00540307" w:rsidRDefault="00DC1236" w:rsidP="00DC1236">
      <w:r w:rsidRPr="00DC1236">
        <w:t xml:space="preserve">Никаких подтверждений, что власти сейчас это обсуждают, нет. </w:t>
      </w:r>
      <w:r w:rsidRPr="00540307">
        <w:t>Законопроект о повышении пенсионного возраста до 70 лет для мужчин и 65 лет для женщин в Госдуму не вносили. Правительство, Минтруд и Социальный фонд ни о чём подобном не заявляли.</w:t>
      </w:r>
    </w:p>
    <w:p w14:paraId="11C905CC" w14:textId="77777777" w:rsidR="00DC1236" w:rsidRPr="00540307" w:rsidRDefault="00DC1236" w:rsidP="00DC1236">
      <w:r w:rsidRPr="00540307">
        <w:t>Больше того - действующая пенсионная реформа ещё даже не закончилась. Переходный период продлится до 2028 года, и только после этого общий пенсионный возраст зафиксируется на отметке 65 лет для мужчин и 60 лет для женщин.</w:t>
      </w:r>
    </w:p>
    <w:p w14:paraId="67F012D6" w14:textId="77777777" w:rsidR="00DC1236" w:rsidRPr="00540307" w:rsidRDefault="00DC1236" w:rsidP="00DC1236">
      <w:r w:rsidRPr="00540307">
        <w:t>А член комитета Госдумы по труду Светлана Бессараб не так давно прямо говорила: в ближайшие 15-20 лет новое повышение пенсионного возраста не планируется:</w:t>
      </w:r>
    </w:p>
    <w:p w14:paraId="000F90A2" w14:textId="77777777" w:rsidR="00DC1236" w:rsidRPr="00540307" w:rsidRDefault="00DC1236" w:rsidP="00DC1236">
      <w:r w:rsidRPr="00540307">
        <w:t>Что касается пенсионного обеспечения, то в России уже изменили возраст выхода на пенсию. Да, есть отдельные государства, которые стремятся установить ещё более высокий порог, но мы к ним не относимся. В ближайшие 15-20 лет не стоит ожидать, что в стране будет повышение пенсионного возраста. У нас до 2028 года ещё идёт текущий этап изменений. Мы его даже не прошли, и говорить сейчас о чём-то дополнительном не имеет никакого смысла и оснований. Да, человек в 40 лет ещё молод, а в 65 лет он продолжает работать, но у него уже должна быть возможность выхода на пенсию. Это объективный компромисс между страховой пенсионной системой и обществом</w:t>
      </w:r>
    </w:p>
    <w:p w14:paraId="702C581D" w14:textId="77777777" w:rsidR="00DC1236" w:rsidRPr="00540307" w:rsidRDefault="00DC1236" w:rsidP="00DC1236">
      <w:r w:rsidRPr="00540307">
        <w:t>Значит, это фейк?</w:t>
      </w:r>
    </w:p>
    <w:p w14:paraId="76C31658" w14:textId="27144063" w:rsidR="00DC1236" w:rsidRPr="00540307" w:rsidRDefault="00DC1236" w:rsidP="00DC1236">
      <w:r w:rsidRPr="00540307">
        <w:t>Экономисты действительно иногда обсуждают разные способы снизить нагрузку на пенсионную систему, и повышение пенсионного возраста теоретически может быть одним из вариантов. Но одно дело - рассуждения о будущем, и совсем другое - реальное решение властей.</w:t>
      </w:r>
    </w:p>
    <w:p w14:paraId="353D1D17" w14:textId="77777777" w:rsidR="00DC1236" w:rsidRPr="00540307" w:rsidRDefault="00DC1236" w:rsidP="00DC1236">
      <w:r w:rsidRPr="00540307">
        <w:t xml:space="preserve">Сейчас же вся история о пенсии в 70 и 65 лет держится исключительно на пересказе слов неизвестно кого. Так что говорить, что власти уже готовят новое повышение, оснований </w:t>
      </w:r>
      <w:r w:rsidRPr="00540307">
        <w:lastRenderedPageBreak/>
        <w:t>нет. Никаких реальных признаков новой пенсионной реформы на данный момент не наблюдается.</w:t>
      </w:r>
    </w:p>
    <w:p w14:paraId="5C8D0921" w14:textId="716F3113" w:rsidR="00DC1236" w:rsidRPr="00540307" w:rsidRDefault="00DC1236" w:rsidP="00DC1236">
      <w:hyperlink r:id="rId55" w:history="1">
        <w:r w:rsidRPr="007B7DDA">
          <w:rPr>
            <w:rStyle w:val="Hyperlink"/>
            <w:lang w:val="en-US"/>
          </w:rPr>
          <w:t>https</w:t>
        </w:r>
        <w:r w:rsidRPr="00540307">
          <w:rPr>
            <w:rStyle w:val="Hyperlink"/>
          </w:rPr>
          <w:t>://</w:t>
        </w:r>
        <w:r w:rsidRPr="007B7DDA">
          <w:rPr>
            <w:rStyle w:val="Hyperlink"/>
            <w:lang w:val="en-US"/>
          </w:rPr>
          <w:t>www</w:t>
        </w:r>
        <w:r w:rsidRPr="00540307">
          <w:rPr>
            <w:rStyle w:val="Hyperlink"/>
          </w:rPr>
          <w:t>.</w:t>
        </w:r>
        <w:r w:rsidRPr="007B7DDA">
          <w:rPr>
            <w:rStyle w:val="Hyperlink"/>
            <w:lang w:val="en-US"/>
          </w:rPr>
          <w:t>vbr</w:t>
        </w:r>
        <w:r w:rsidRPr="00540307">
          <w:rPr>
            <w:rStyle w:val="Hyperlink"/>
          </w:rPr>
          <w:t>.</w:t>
        </w:r>
        <w:r w:rsidRPr="007B7DDA">
          <w:rPr>
            <w:rStyle w:val="Hyperlink"/>
            <w:lang w:val="en-US"/>
          </w:rPr>
          <w:t>ru</w:t>
        </w:r>
        <w:r w:rsidRPr="00540307">
          <w:rPr>
            <w:rStyle w:val="Hyperlink"/>
          </w:rPr>
          <w:t>/</w:t>
        </w:r>
        <w:r w:rsidRPr="007B7DDA">
          <w:rPr>
            <w:rStyle w:val="Hyperlink"/>
            <w:lang w:val="en-US"/>
          </w:rPr>
          <w:t>novosti</w:t>
        </w:r>
        <w:r w:rsidRPr="00540307">
          <w:rPr>
            <w:rStyle w:val="Hyperlink"/>
          </w:rPr>
          <w:t>/</w:t>
        </w:r>
        <w:r w:rsidRPr="007B7DDA">
          <w:rPr>
            <w:rStyle w:val="Hyperlink"/>
            <w:lang w:val="en-US"/>
          </w:rPr>
          <w:t>pensii</w:t>
        </w:r>
        <w:r w:rsidRPr="00540307">
          <w:rPr>
            <w:rStyle w:val="Hyperlink"/>
          </w:rPr>
          <w:t>/2026/07/15/</w:t>
        </w:r>
        <w:r w:rsidRPr="007B7DDA">
          <w:rPr>
            <w:rStyle w:val="Hyperlink"/>
            <w:lang w:val="en-US"/>
          </w:rPr>
          <w:t>o</w:t>
        </w:r>
        <w:r w:rsidRPr="00540307">
          <w:rPr>
            <w:rStyle w:val="Hyperlink"/>
          </w:rPr>
          <w:t>-</w:t>
        </w:r>
        <w:r w:rsidRPr="007B7DDA">
          <w:rPr>
            <w:rStyle w:val="Hyperlink"/>
            <w:lang w:val="en-US"/>
          </w:rPr>
          <w:t>povisenii</w:t>
        </w:r>
        <w:r w:rsidRPr="00540307">
          <w:rPr>
            <w:rStyle w:val="Hyperlink"/>
          </w:rPr>
          <w:t>-</w:t>
        </w:r>
        <w:r w:rsidRPr="007B7DDA">
          <w:rPr>
            <w:rStyle w:val="Hyperlink"/>
            <w:lang w:val="en-US"/>
          </w:rPr>
          <w:t>pensionnogo</w:t>
        </w:r>
        <w:r w:rsidRPr="00540307">
          <w:rPr>
            <w:rStyle w:val="Hyperlink"/>
          </w:rPr>
          <w:t>-</w:t>
        </w:r>
        <w:r w:rsidRPr="007B7DDA">
          <w:rPr>
            <w:rStyle w:val="Hyperlink"/>
            <w:lang w:val="en-US"/>
          </w:rPr>
          <w:t>vozrasta</w:t>
        </w:r>
        <w:r w:rsidRPr="00540307">
          <w:rPr>
            <w:rStyle w:val="Hyperlink"/>
          </w:rPr>
          <w:t>/</w:t>
        </w:r>
      </w:hyperlink>
      <w:r w:rsidRPr="00540307">
        <w:t xml:space="preserve"> </w:t>
      </w:r>
    </w:p>
    <w:p w14:paraId="79F34744" w14:textId="77777777" w:rsidR="00EA3C74" w:rsidRPr="00C5547D" w:rsidRDefault="00EA3C74" w:rsidP="00EA3C74">
      <w:pPr>
        <w:pStyle w:val="Heading2"/>
      </w:pPr>
      <w:bookmarkStart w:id="146" w:name="_Toc235082158"/>
      <w:r w:rsidRPr="00C5547D">
        <w:t>Pravda.ru, 15.07.2026, Пенсионный возраст в России снова хотят изменить? Стало известно, что может ждать россиян</w:t>
      </w:r>
      <w:bookmarkEnd w:id="146"/>
    </w:p>
    <w:p w14:paraId="050204C0" w14:textId="77777777" w:rsidR="00EA3C74" w:rsidRPr="00C5547D" w:rsidRDefault="00EA3C74" w:rsidP="00607AB5">
      <w:pPr>
        <w:pStyle w:val="Heading3"/>
      </w:pPr>
      <w:bookmarkStart w:id="147" w:name="_Toc235082159"/>
      <w:r w:rsidRPr="00C5547D">
        <w:t>Новое повышение пенсионного возраста в России маловероятно из-за риска социального напряжения, однако государство может задействовать механизмы экономического стимулирования для более позднего прекращения карьеры, уверен директор Института нового общества Василий Колташов. В беседе с Pravda.Ru экономист отметил, что вместо административных запретов власти сосредоточатся на системе бонусов и накоплении баллов.</w:t>
      </w:r>
      <w:bookmarkEnd w:id="147"/>
    </w:p>
    <w:p w14:paraId="397CF5C5" w14:textId="71A2805B" w:rsidR="00EA3C74" w:rsidRPr="00C5547D" w:rsidRDefault="00EA3C74" w:rsidP="00EA3C74">
      <w:r w:rsidRPr="00C5547D">
        <w:t xml:space="preserve">Ранее экономист Александр Разуваев заявлял </w:t>
      </w:r>
      <w:r w:rsidR="00155B52">
        <w:t>«</w:t>
      </w:r>
      <w:r w:rsidRPr="00C5547D">
        <w:t>Абзацу</w:t>
      </w:r>
      <w:r w:rsidR="00155B52">
        <w:t>»</w:t>
      </w:r>
      <w:r w:rsidRPr="00C5547D">
        <w:t>, что пенсионный возраст в стране может вырасти еще на пять лет для обеих категорий граждан. Свое мнение он аргументировал сложной демографической ситуацией: если в советский период на одного пенсионера приходилось восемь работающих, то сейчас этот показатель сократился до двух. По версии Разуваева, государство может решиться на такой шаг, обосновывая его ростом продолжительности жизни.</w:t>
      </w:r>
    </w:p>
    <w:p w14:paraId="09ED4D01" w14:textId="77777777" w:rsidR="00EA3C74" w:rsidRPr="00C5547D" w:rsidRDefault="00EA3C74" w:rsidP="00EA3C74">
      <w:r w:rsidRPr="00C5547D">
        <w:t>Колташов полагает, что прямое увеличение возраста выхода на пенсию станет чрезмерным раздражителем для общества. По его словам, прежняя реформа уже лишила многие семьи помощи старшего поколения, так как бабушки и дедушки вынуждены продолжать трудовую деятельность. В условиях внешнего давления и проведения специальной военной операции подобные радикальные меры выглядят политически неоправданными. При этом гражданам важно заранее изучить бонусы и послабления по закону, доступные за несколько лет до наступления срока выплат.</w:t>
      </w:r>
    </w:p>
    <w:p w14:paraId="6FAFC8F2" w14:textId="5227E89B" w:rsidR="00EA3C74" w:rsidRPr="00C5547D" w:rsidRDefault="00155B52" w:rsidP="00EA3C74">
      <w:r>
        <w:t>«</w:t>
      </w:r>
      <w:r w:rsidR="00EA3C74" w:rsidRPr="00C5547D">
        <w:t>Думаю, номинального повышения пенсионного возраста не будет. Экономическую задачу начнут решать иначе. У нас много людей, которые продолжают работать и после достижения пенсионного возраста. Сделают так, что пенсия станет ощутимо выше, если задержаться с выходом на нее</w:t>
      </w:r>
      <w:r>
        <w:t>»</w:t>
      </w:r>
      <w:r w:rsidR="00EA3C74" w:rsidRPr="00C5547D">
        <w:t>, - пояснил он.</w:t>
      </w:r>
    </w:p>
    <w:p w14:paraId="45BCE4D9" w14:textId="77777777" w:rsidR="00EA3C74" w:rsidRPr="00C5547D" w:rsidRDefault="00EA3C74" w:rsidP="00EA3C74">
      <w:r w:rsidRPr="00C5547D">
        <w:t>Размер будущих начислений напрямую привязан к ежегодным взносам и официальному трудоустройству. Чтобы минимизировать риски, специалисты рекомендуют регулярно проводить проверку стажа в СФР через электронные сервисы. Колташов подчеркнул, что экономическая мотивация затронет две группы: высококвалифицированных технических специалистов с хорошим доходом и тех, кто претендует лишь на минимальные выплаты.</w:t>
      </w:r>
    </w:p>
    <w:p w14:paraId="7AA43943" w14:textId="77777777" w:rsidR="00EA3C74" w:rsidRPr="00C5547D" w:rsidRDefault="00EA3C74" w:rsidP="00EA3C74">
      <w:r w:rsidRPr="00C5547D">
        <w:t>Для первой категории продолжение карьеры выгодно финансово, для второй - это единственный способ набрать нужный объем коэффициентов. Стоит учитывать, что автоматическое назначение пенсии сегодня во многом зависит от точности данных в системе фонда. Если нужных показателей не хватает, граждане сами будут откладывать уход на отдых.</w:t>
      </w:r>
    </w:p>
    <w:p w14:paraId="0935B6C7" w14:textId="4D102354" w:rsidR="00EA3C74" w:rsidRPr="00C5547D" w:rsidRDefault="00155B52" w:rsidP="00EA3C74">
      <w:r>
        <w:t>«</w:t>
      </w:r>
      <w:r w:rsidR="00EA3C74" w:rsidRPr="00C5547D">
        <w:t xml:space="preserve">Чтобы получить хорошую пенсию, нужно копить баллы. Однако у многих это не получается сделать к достижению номинального пенсионного возраста - примерно у </w:t>
      </w:r>
      <w:r w:rsidR="00EA3C74" w:rsidRPr="00C5547D">
        <w:lastRenderedPageBreak/>
        <w:t>половины работников. Поэтому они просто откладывают свой выход на пенсию, чтобы не покупать баллы, а накопить их</w:t>
      </w:r>
      <w:r>
        <w:t>»</w:t>
      </w:r>
      <w:r w:rsidR="00EA3C74" w:rsidRPr="00C5547D">
        <w:t>, - добавил экономист.</w:t>
      </w:r>
    </w:p>
    <w:p w14:paraId="6CB1B872" w14:textId="77777777" w:rsidR="00EA3C74" w:rsidRPr="00C5547D" w:rsidRDefault="00EA3C74" w:rsidP="00EA3C74">
      <w:r w:rsidRPr="00C5547D">
        <w:t>Колташов не считает, что в условиях специальной военной операции и конфликта с Западом, который тщательно ищет поводы для возбуждения общественного недовольства в России, власти пойдут на повышение пенсионного возраста, даже если оно экономически обоснованно. По его словам, скорее будут использовать уже существующий механизм стимулирования, а не вводить новые меры.</w:t>
      </w:r>
    </w:p>
    <w:p w14:paraId="78FDEA8B" w14:textId="77777777" w:rsidR="00EA3C74" w:rsidRPr="00C5547D" w:rsidRDefault="00EA3C74" w:rsidP="00EA3C74">
      <w:r w:rsidRPr="00C5547D">
        <w:t>Тенденции на рынке труда показывают, что кадровый голод заставляет работодателей активнее привлекать возрастных сотрудников. На этом фоне трудоустройство в отдельных отраслях становится более доступным для пожилых людей. Тем не менее многие россияне сохраняют страх бедности в старости, считая текущий уровень накоплений недостаточным для комфортной жизни.</w:t>
      </w:r>
    </w:p>
    <w:p w14:paraId="04D2BEF0" w14:textId="6CB27285" w:rsidR="00EA3C74" w:rsidRPr="00C049E6" w:rsidRDefault="00EA3C74" w:rsidP="00EA3C74">
      <w:hyperlink r:id="rId56" w:history="1">
        <w:r w:rsidRPr="00C5547D">
          <w:rPr>
            <w:rStyle w:val="Hyperlink"/>
          </w:rPr>
          <w:t>https://www.pravda.ru/news/economics/2371470-pension-system-changes-russia/</w:t>
        </w:r>
      </w:hyperlink>
      <w:r w:rsidRPr="00C5547D">
        <w:t xml:space="preserve"> </w:t>
      </w:r>
    </w:p>
    <w:p w14:paraId="6BC88F7F" w14:textId="77777777" w:rsidR="00540307" w:rsidRPr="00FA448D" w:rsidRDefault="00540307" w:rsidP="00540307">
      <w:pPr>
        <w:pStyle w:val="Heading2"/>
      </w:pPr>
      <w:bookmarkStart w:id="148" w:name="_Toc235082160"/>
      <w:r w:rsidRPr="00827FAC">
        <w:rPr>
          <w:lang w:val="en-US"/>
        </w:rPr>
        <w:t>Digital</w:t>
      </w:r>
      <w:r w:rsidRPr="00827FAC">
        <w:t>-</w:t>
      </w:r>
      <w:r w:rsidRPr="00827FAC">
        <w:rPr>
          <w:lang w:val="en-US"/>
        </w:rPr>
        <w:t>report</w:t>
      </w:r>
      <w:r w:rsidRPr="00827FAC">
        <w:t xml:space="preserve">, 15.07.2026, </w:t>
      </w:r>
      <w:r>
        <w:t>Пенсионный возраст в России снова повысят на пять лет? Что известно</w:t>
      </w:r>
      <w:bookmarkEnd w:id="148"/>
    </w:p>
    <w:p w14:paraId="0835F92B" w14:textId="77777777" w:rsidR="00540307" w:rsidRDefault="00540307" w:rsidP="00540307">
      <w:pPr>
        <w:pStyle w:val="Heading3"/>
      </w:pPr>
      <w:bookmarkStart w:id="149" w:name="_Toc235082161"/>
      <w:r>
        <w:t>Россияне снова заговорили о повышении пенсионного возраста. В СМИ и социальных сетях разошлись сообщения о том, что мужчинам и женщинам якобы придется работать еще на пять лет дольше.</w:t>
      </w:r>
      <w:bookmarkEnd w:id="149"/>
    </w:p>
    <w:p w14:paraId="19A4AE08" w14:textId="77777777" w:rsidR="00540307" w:rsidRDefault="00540307" w:rsidP="00540307">
      <w:r>
        <w:t>Новость получилась громкой, но есть важная деталь: никакого решения о новом повышении пенсионного возраста власти не принимали. Пока речь идет только о предположении, высказанном одним экономистом.</w:t>
      </w:r>
    </w:p>
    <w:p w14:paraId="5DB5205A" w14:textId="77777777" w:rsidR="00540307" w:rsidRDefault="00540307" w:rsidP="00540307">
      <w:r>
        <w:t>Откуда появилась информация о новых пяти годах</w:t>
      </w:r>
    </w:p>
    <w:p w14:paraId="08A7066C" w14:textId="77777777" w:rsidR="00540307" w:rsidRDefault="00540307" w:rsidP="00540307">
      <w:r>
        <w:t>Поводом стал прогноз экономиста Александра Разуваева. Он предположил, что в будущем пенсионный возраст в России могут увеличить еще на пять лет - как для мужчин, так и для женщин.</w:t>
      </w:r>
    </w:p>
    <w:p w14:paraId="0AAE1C07" w14:textId="77777777" w:rsidR="00540307" w:rsidRDefault="00540307" w:rsidP="00540307">
      <w:r>
        <w:t>Свои выводы эксперт связал с демографической ситуацией: число работающих граждан по отношению к количеству пенсионеров сокращается, а нагрузка на пенсионную систему растет.</w:t>
      </w:r>
    </w:p>
    <w:p w14:paraId="5475F443" w14:textId="77777777" w:rsidR="00540307" w:rsidRDefault="00540307" w:rsidP="00540307">
      <w:r>
        <w:t>Однако Разуваев не назвал предполагаемых сроков новой реформы. Он также не сообщил о подготовке соответствующего законопроекта или обсуждении инициативы правительством.</w:t>
      </w:r>
    </w:p>
    <w:p w14:paraId="4C287F43" w14:textId="77777777" w:rsidR="00540307" w:rsidRDefault="00540307" w:rsidP="00540307">
      <w:r>
        <w:t>Иными словами, это экспертный сценарий, а не объявление о предстоящих изменениях.</w:t>
      </w:r>
    </w:p>
    <w:p w14:paraId="48A70DC6" w14:textId="77777777" w:rsidR="00540307" w:rsidRDefault="00540307" w:rsidP="00540307">
      <w:r>
        <w:t>Что говорят в Госдуме</w:t>
      </w:r>
    </w:p>
    <w:p w14:paraId="4BC83600" w14:textId="77777777" w:rsidR="00540307" w:rsidRDefault="00540307" w:rsidP="00540307">
      <w:r>
        <w:t>Член комитета Госдумы по труду, социальной политике и делам ветеранов Светлана Бессараб ранее заявила, что в ближайшие 15-20 лет нового повышения пенсионного возраста ожидать не следует.</w:t>
      </w:r>
    </w:p>
    <w:p w14:paraId="5ACC8C5E" w14:textId="77777777" w:rsidR="00540307" w:rsidRDefault="00540307" w:rsidP="00540307">
      <w:r>
        <w:t>По ее словам, в стране еще не завершился переходный период действующей реформы. Он закончится только в 2028 году, когда общеустановленный возраст выхода на страховую пенсию достигнет 65 лет для мужчин и 60 лет для женщин.</w:t>
      </w:r>
    </w:p>
    <w:p w14:paraId="7431E157" w14:textId="77777777" w:rsidR="00540307" w:rsidRDefault="00540307" w:rsidP="00540307">
      <w:r>
        <w:lastRenderedPageBreak/>
        <w:t>Таким образом, появившиеся 15 июля сообщения о дополнительных пяти годах не означают, что параметры пенсионной системы уже решили пересмотреть.</w:t>
      </w:r>
    </w:p>
    <w:p w14:paraId="389EB5BA" w14:textId="77777777" w:rsidR="00540307" w:rsidRDefault="00540307" w:rsidP="00540307">
      <w:r>
        <w:t>Кто выходит на пенсию в 2026 году</w:t>
      </w:r>
    </w:p>
    <w:p w14:paraId="3BAE626F" w14:textId="77777777" w:rsidR="00540307" w:rsidRDefault="00540307" w:rsidP="00540307">
      <w:r>
        <w:t>В 2026 году страховую пенсию по старости по общим основаниям могут оформить мужчины 1962 года рождения, достигшие 64 лет, и женщины 1967 года рождения, которым исполнилось 59 лет.</w:t>
      </w:r>
    </w:p>
    <w:p w14:paraId="2C030934" w14:textId="77777777" w:rsidR="00540307" w:rsidRDefault="00540307" w:rsidP="00540307">
      <w:r>
        <w:t>Одного возраста для назначения выплаты недостаточно. Необходимо иметь не менее 15 лет страхового стажа и накопить минимум 30 индивидуальных пенсионных коэффициентов.</w:t>
      </w:r>
    </w:p>
    <w:p w14:paraId="0B84D14E" w14:textId="77777777" w:rsidR="00540307" w:rsidRDefault="00540307" w:rsidP="00540307">
      <w:r>
        <w:t>Эти условия подтверждает Социальный фонд России.</w:t>
      </w:r>
    </w:p>
    <w:p w14:paraId="015E66C5" w14:textId="77777777" w:rsidR="00540307" w:rsidRDefault="00540307" w:rsidP="00540307">
      <w:r>
        <w:t>Если пенсионных баллов или стажа не хватает, назначение страховой пенсии может быть отложено. Проверить накопленные коэффициенты и учтенные периоды работы можно через личный кабинет на портале госуслуг.</w:t>
      </w:r>
    </w:p>
    <w:p w14:paraId="1D994758" w14:textId="77777777" w:rsidR="00540307" w:rsidRDefault="00540307" w:rsidP="00540307">
      <w:r>
        <w:t>Кому пенсию могут назначить раньше</w:t>
      </w:r>
    </w:p>
    <w:p w14:paraId="1C52C228" w14:textId="77777777" w:rsidR="00540307" w:rsidRDefault="00540307" w:rsidP="00540307">
      <w:r>
        <w:t>Право на досрочный выход сохраняется у работников тяжелых и вредных производств, некоторых педагогов, медиков, жителей Крайнего Севера и многодетных матерей.</w:t>
      </w:r>
    </w:p>
    <w:p w14:paraId="2DEF2693" w14:textId="77777777" w:rsidR="00540307" w:rsidRDefault="00540307" w:rsidP="00540307">
      <w:r>
        <w:t>Отдельное основание - продолжительный трудовой стаж. Для мужчин он составляет 42 года, для женщин - 37 лет. В этом случае страховую пенсию могут назначить раньше общеустановленного срока при выполнении предусмотренных законом условий.</w:t>
      </w:r>
    </w:p>
    <w:p w14:paraId="4AA7B3C6" w14:textId="77777777" w:rsidR="00540307" w:rsidRDefault="00540307" w:rsidP="00540307">
      <w:r>
        <w:t>Повысят пенсионный возраст или нет</w:t>
      </w:r>
    </w:p>
    <w:p w14:paraId="1EA89760" w14:textId="77777777" w:rsidR="00540307" w:rsidRDefault="00540307" w:rsidP="00540307">
      <w:r>
        <w:t>На 15 июля 2026 года утвержденного решения о новом повышении пенсионного возраста нет. Не опубликован и закон, который увеличивал бы нынешнюю планку еще на пять лет.</w:t>
      </w:r>
    </w:p>
    <w:p w14:paraId="44C3F0FA" w14:textId="77777777" w:rsidR="00540307" w:rsidRDefault="00540307" w:rsidP="00540307">
      <w:r>
        <w:t>Действует прежний график переходного периода. В 2026 году на пенсию выходят мужчины в 64 года и женщины в 59 лет, а с 2028 года общеустановленный возраст составит 65 и 60 лет соответственно.</w:t>
      </w:r>
    </w:p>
    <w:p w14:paraId="2C007C04" w14:textId="77777777" w:rsidR="00540307" w:rsidRDefault="00540307" w:rsidP="00540307">
      <w:r>
        <w:t>Поэтому сообщения о новой пенсионной реформе пока следует воспринимать как прогноз отдельного эксперта, а не как уже принятое решение.</w:t>
      </w:r>
    </w:p>
    <w:p w14:paraId="411C0A6B" w14:textId="573FB158" w:rsidR="00540307" w:rsidRPr="005F16B3" w:rsidRDefault="00540307" w:rsidP="00EA3C74">
      <w:hyperlink r:id="rId57" w:history="1">
        <w:r w:rsidRPr="00367F06">
          <w:rPr>
            <w:rStyle w:val="Hyperlink"/>
          </w:rPr>
          <w:t>https://digital-report.ru/pensionnyj-vozrast-v-rossii-snova-povysjat-na-pjat-let-chto-izvestno/</w:t>
        </w:r>
      </w:hyperlink>
      <w:r w:rsidRPr="00827FAC">
        <w:t xml:space="preserve"> </w:t>
      </w:r>
    </w:p>
    <w:p w14:paraId="5F9D44E2" w14:textId="66B548B8" w:rsidR="00EC1EFE" w:rsidRPr="00EC1EFE" w:rsidRDefault="00EC1EFE" w:rsidP="00EC1EFE">
      <w:pPr>
        <w:pStyle w:val="Heading2"/>
      </w:pPr>
      <w:bookmarkStart w:id="150" w:name="_Toc235082162"/>
      <w:r>
        <w:t>Царьград, 15.07.2026</w:t>
      </w:r>
      <w:r w:rsidRPr="00EC1EFE">
        <w:t xml:space="preserve">, </w:t>
      </w:r>
      <w:r>
        <w:t>"Для казны это значительно": Шпион узнал аргументы властей в пользу поднятия пенсионного возраста</w:t>
      </w:r>
      <w:bookmarkEnd w:id="150"/>
    </w:p>
    <w:p w14:paraId="2F687BAD" w14:textId="77777777" w:rsidR="00EC1EFE" w:rsidRDefault="00EC1EFE" w:rsidP="00EC1EFE">
      <w:pPr>
        <w:pStyle w:val="Heading3"/>
      </w:pPr>
      <w:bookmarkStart w:id="151" w:name="_Toc235082163"/>
      <w:r>
        <w:t>Телеграм-канал "Шпион" перечислил аргументы властей в пользу поднятия пенсионного возраста. Его авторы утверждают, что Министерство использует инициативу о расширении возраста молодёжи до 40 лет как подготовку к новому пересмотру пенсионной системы: "Для казны это значительно".</w:t>
      </w:r>
      <w:bookmarkEnd w:id="151"/>
    </w:p>
    <w:p w14:paraId="565D7310" w14:textId="77777777" w:rsidR="00EC1EFE" w:rsidRDefault="00EC1EFE" w:rsidP="00EC1EFE">
      <w:r>
        <w:t xml:space="preserve">Тема очередной пенсионной реформы нет-нет, да и всплывает в медиапространстве. Недавно об этом высказался экономист Александр Разуваев. Он предполагает, что </w:t>
      </w:r>
      <w:r>
        <w:lastRenderedPageBreak/>
        <w:t>пенсионный возраст в России может быть повышен ещё на пять лет. Он связывает это с неблагоприятной демографической ситуацией, где, по его оценкам, на одного пенсионера приходится около двух работающих.</w:t>
      </w:r>
    </w:p>
    <w:p w14:paraId="5A141722" w14:textId="77777777" w:rsidR="00EC1EFE" w:rsidRDefault="00EC1EFE" w:rsidP="00EC1EFE">
      <w:r>
        <w:t>Теперь ещё и телеграм-канал "Шпион" пишет, что Минфин якобы предлагает поднять пенсионный возраст после признания сорокалетних граждан молодёжью.</w:t>
      </w:r>
    </w:p>
    <w:p w14:paraId="4FC869E3" w14:textId="77777777" w:rsidR="00EC1EFE" w:rsidRDefault="00EC1EFE" w:rsidP="00EC1EFE">
      <w:r>
        <w:t>Министерство использует инициативу о расширении возраста молодёжи до 40 лет как подготовку к новому пересмотру пенсионной системы. Ведомство хочет закрепить новую возрастную шкалу, при которой 60-65-летнего человека уже нельзя считать старым и неспособным продолжать работу,</w:t>
      </w:r>
    </w:p>
    <w:p w14:paraId="569310F1" w14:textId="77777777" w:rsidR="00EC1EFE" w:rsidRDefault="00EC1EFE" w:rsidP="00EC1EFE">
      <w:r>
        <w:t>- говорится в сообщении.</w:t>
      </w:r>
    </w:p>
    <w:p w14:paraId="62FDC178" w14:textId="77777777" w:rsidR="00EC1EFE" w:rsidRDefault="00EC1EFE" w:rsidP="00EC1EFE">
      <w:r>
        <w:t>Коллаж Царьграда</w:t>
      </w:r>
    </w:p>
    <w:p w14:paraId="3BF40338" w14:textId="77777777" w:rsidR="00EC1EFE" w:rsidRDefault="00EC1EFE" w:rsidP="00EC1EFE">
      <w:r>
        <w:t>"Шпион" отмечает: основная проблема - нехватка средств в Социальном фонде и уменьшение количества сотрудников, чьи зарплаты идут на страховые взносы. Новое увеличение пенсионного возраста позволит несколько лет не выплачивать пенсии миллионам человек, при этом сохранив их взносы в бюджет. Для казны это значительно выгоднее, чем регулярно увеличивать финансовую помощь Социальному фонду или уменьшать индексацию пенсий тем, кто уже на пенсии, отмечают авторы поста.</w:t>
      </w:r>
    </w:p>
    <w:p w14:paraId="1B2C4108" w14:textId="77777777" w:rsidR="00EC1EFE" w:rsidRDefault="00EC1EFE" w:rsidP="00EC1EFE">
      <w:r>
        <w:t>Телеграм-канал утверждает: в Министерстве финансов рассматривают несколько возможных мер. Средин них - повышение пенсионного возраста, ужесточение условий по стажу и пенсионным баллам, сокращение перечня профессий, которые позволяют выходить на пенсию досрочно. Эти изменения обосновываются увеличением продолжительности активной жизни, нехваткой кадров и потребностью в более длительном сохранении опытных специалистов на предприятиях.</w:t>
      </w:r>
    </w:p>
    <w:p w14:paraId="0BC7808A" w14:textId="77777777" w:rsidR="00EC1EFE" w:rsidRDefault="00EC1EFE" w:rsidP="00EC1EFE">
      <w:r>
        <w:t>Первые расчёты поручено подготовить без публичного обсуждения. Перед полноценной реформой власти намерены несколько месяцев продвигать тезисы о "новой молодости", активном долголетии и нормальной работе после 65 лет, чтобы само повышение пенсионного возраста не стало для общества неожиданным решением,</w:t>
      </w:r>
    </w:p>
    <w:p w14:paraId="7F9ADD2F" w14:textId="77777777" w:rsidR="00EC1EFE" w:rsidRDefault="00EC1EFE" w:rsidP="00EC1EFE">
      <w:r>
        <w:t>- говорится в сообщении.</w:t>
      </w:r>
    </w:p>
    <w:p w14:paraId="732456F9" w14:textId="77777777" w:rsidR="00EC1EFE" w:rsidRDefault="00EC1EFE" w:rsidP="00EC1EFE">
      <w:r>
        <w:t>Во всей этой истории необходимо отметить, что официальных заявлений от Минфина о том, что он предлагает поднять пенсионный возраст, нет.</w:t>
      </w:r>
    </w:p>
    <w:p w14:paraId="34ECD09E" w14:textId="7E20C0FC" w:rsidR="00EC1EFE" w:rsidRPr="00C5547D" w:rsidRDefault="00EC1EFE" w:rsidP="00EC1EFE">
      <w:hyperlink r:id="rId58" w:history="1">
        <w:r w:rsidRPr="00367F06">
          <w:rPr>
            <w:rStyle w:val="Hyperlink"/>
          </w:rPr>
          <w:t>https://tsargrad.tv/news/dlja-kazny-jeto-znachitelno-shpion-uznal-argumenty-vlastej-v-polzu-podnjatija-pensionnogo-vozrasta_1780742</w:t>
        </w:r>
      </w:hyperlink>
      <w:r>
        <w:t xml:space="preserve"> </w:t>
      </w:r>
    </w:p>
    <w:p w14:paraId="58E71FF6" w14:textId="77777777" w:rsidR="00782295" w:rsidRPr="00C5547D" w:rsidRDefault="00782295" w:rsidP="00782295">
      <w:pPr>
        <w:pStyle w:val="Heading2"/>
      </w:pPr>
      <w:bookmarkStart w:id="152" w:name="_Toc235082164"/>
      <w:r w:rsidRPr="00C5547D">
        <w:t>Царьград, 15.07.2026, Что потеряют пенсионеры после индексации: социальная доплата осталась, субсидию отобрали</w:t>
      </w:r>
      <w:bookmarkEnd w:id="152"/>
    </w:p>
    <w:p w14:paraId="35C1FE41" w14:textId="77777777" w:rsidR="00782295" w:rsidRPr="00C5547D" w:rsidRDefault="00782295" w:rsidP="00607AB5">
      <w:pPr>
        <w:pStyle w:val="Heading3"/>
      </w:pPr>
      <w:bookmarkStart w:id="153" w:name="_Toc235082165"/>
      <w:r w:rsidRPr="00C5547D">
        <w:t>Государство честно прибавляет к пенсии процент индексации и не трогает доплату до прожиточного минимума. Но есть обратная сторона: с ростом дохода пенсионер может потерять другие виды поддержки, к которым привык. Разбираемся, как это работает и где тут подвох.</w:t>
      </w:r>
      <w:bookmarkEnd w:id="153"/>
    </w:p>
    <w:p w14:paraId="6E43CDF1" w14:textId="77777777" w:rsidR="00782295" w:rsidRPr="00C5547D" w:rsidRDefault="00782295" w:rsidP="00782295">
      <w:r w:rsidRPr="00C5547D">
        <w:t>Что такое социальная доплата и кому она положена</w:t>
      </w:r>
    </w:p>
    <w:p w14:paraId="3A407795" w14:textId="77777777" w:rsidR="00782295" w:rsidRPr="00C5547D" w:rsidRDefault="00782295" w:rsidP="00782295">
      <w:r w:rsidRPr="00C5547D">
        <w:lastRenderedPageBreak/>
        <w:t>Социальная доплата к пенсии - это сумма, которую государство добавляет неработающему пенсионеру, если его общий доход недотягивает до прожиточного минимума пенсионера (ПМП) в регионе.</w:t>
      </w:r>
    </w:p>
    <w:p w14:paraId="563871A9" w14:textId="77777777" w:rsidR="00782295" w:rsidRPr="00C5547D" w:rsidRDefault="00782295" w:rsidP="00782295">
      <w:r w:rsidRPr="00C5547D">
        <w:t xml:space="preserve">В общий доход считают: </w:t>
      </w:r>
    </w:p>
    <w:p w14:paraId="4E6D34C3" w14:textId="77777777" w:rsidR="00782295" w:rsidRPr="00C5547D" w:rsidRDefault="00782295" w:rsidP="00782295">
      <w:r w:rsidRPr="00C5547D">
        <w:t>•</w:t>
      </w:r>
      <w:r w:rsidRPr="00C5547D">
        <w:tab/>
        <w:t xml:space="preserve">саму пенсию; </w:t>
      </w:r>
    </w:p>
    <w:p w14:paraId="4E8E0AE9" w14:textId="77777777" w:rsidR="00782295" w:rsidRPr="00C5547D" w:rsidRDefault="00782295" w:rsidP="00782295">
      <w:r w:rsidRPr="00C5547D">
        <w:t>•</w:t>
      </w:r>
      <w:r w:rsidRPr="00C5547D">
        <w:tab/>
        <w:t xml:space="preserve">ежемесячную денежную выплату (для льготных категорий); </w:t>
      </w:r>
    </w:p>
    <w:p w14:paraId="3A455FF7" w14:textId="77777777" w:rsidR="00782295" w:rsidRPr="00C5547D" w:rsidRDefault="00782295" w:rsidP="00782295">
      <w:r w:rsidRPr="00C5547D">
        <w:t>•</w:t>
      </w:r>
      <w:r w:rsidRPr="00C5547D">
        <w:tab/>
        <w:t xml:space="preserve">стоимость набора социальных услуг, которые получает пенсионер; </w:t>
      </w:r>
    </w:p>
    <w:p w14:paraId="127F5FF9" w14:textId="77777777" w:rsidR="00782295" w:rsidRPr="00C5547D" w:rsidRDefault="00782295" w:rsidP="00782295">
      <w:r w:rsidRPr="00C5547D">
        <w:t>•</w:t>
      </w:r>
      <w:r w:rsidRPr="00C5547D">
        <w:tab/>
        <w:t xml:space="preserve">дополнительное материальное обеспечение (для отдельных категорий граждан); </w:t>
      </w:r>
    </w:p>
    <w:p w14:paraId="3B9193BF" w14:textId="77777777" w:rsidR="00782295" w:rsidRPr="00C5547D" w:rsidRDefault="00782295" w:rsidP="00782295">
      <w:r w:rsidRPr="00C5547D">
        <w:t>•</w:t>
      </w:r>
      <w:r w:rsidRPr="00C5547D">
        <w:tab/>
        <w:t xml:space="preserve">другие регулярные поступления. </w:t>
      </w:r>
    </w:p>
    <w:p w14:paraId="5ADDDA61" w14:textId="77777777" w:rsidR="00782295" w:rsidRPr="00C5547D" w:rsidRDefault="00782295" w:rsidP="00782295">
      <w:r w:rsidRPr="00C5547D">
        <w:t>Специалисты СФР также объяснили, что самозанятые пенсионеры могут сохранить право на доплату:</w:t>
      </w:r>
    </w:p>
    <w:p w14:paraId="0C0FACD5" w14:textId="77777777" w:rsidR="00782295" w:rsidRPr="00C5547D" w:rsidRDefault="00782295" w:rsidP="00782295">
      <w:r w:rsidRPr="00C5547D">
        <w:t>Если вы платите только налог на профессиональный доход и отказываетесь от добровольных страховых взносов, то считаетесь неработающим и доплата остаётся при вас.</w:t>
      </w:r>
    </w:p>
    <w:p w14:paraId="506628F1" w14:textId="77777777" w:rsidR="00782295" w:rsidRPr="00C5547D" w:rsidRDefault="00782295" w:rsidP="00782295">
      <w:r w:rsidRPr="00C5547D">
        <w:t>Тем, кто получает страховую пенсию по старости или инвалидности, доплата назначается автоматически. Получателям социальной пенсии и пенсии по потере кормильца нужно подать заявление лично.</w:t>
      </w:r>
    </w:p>
    <w:p w14:paraId="7A3D7CEA" w14:textId="77777777" w:rsidR="00782295" w:rsidRPr="00C5547D" w:rsidRDefault="00782295" w:rsidP="00782295">
      <w:r w:rsidRPr="00C5547D">
        <w:t>При индексации пенсии размер социальной доплаты не уменьшают. Она остаётся прежней, а проиндексированная пенсия становится выше. В итоге доход пенсионера превышает прожиточный минимум ровно на сумму индексации. Также если региональный прожиточный минимум пенсионера (ПМП) вырос - доплата автоматически увеличивается до нового уровня.</w:t>
      </w:r>
    </w:p>
    <w:p w14:paraId="23EE1545" w14:textId="77777777" w:rsidR="00782295" w:rsidRPr="00C5547D" w:rsidRDefault="00782295" w:rsidP="00782295">
      <w:r w:rsidRPr="00C5547D">
        <w:t>Из-за чего могут лишить доплаты</w:t>
      </w:r>
    </w:p>
    <w:p w14:paraId="7FB2C012" w14:textId="77777777" w:rsidR="00782295" w:rsidRPr="00C5547D" w:rsidRDefault="00782295" w:rsidP="00782295">
      <w:r w:rsidRPr="00C5547D">
        <w:t>Доплату снимают, если пенсионер устроился на работу или начал получать другой регулярный доход, превышающий ПМП. Также доплата прекращается при переезде в другой регион - там уровень ПМП может быть иным. Если пенсионер не сообщил в СФР о новых источниках дохода, переплату потом взыщут удержаниями из пенсии.</w:t>
      </w:r>
    </w:p>
    <w:p w14:paraId="077F61BD" w14:textId="77777777" w:rsidR="00782295" w:rsidRPr="00C5547D" w:rsidRDefault="00782295" w:rsidP="00782295">
      <w:r w:rsidRPr="00C5547D">
        <w:t>Коллаж Царьграда</w:t>
      </w:r>
    </w:p>
    <w:p w14:paraId="3CD5320E" w14:textId="77777777" w:rsidR="00782295" w:rsidRPr="00C5547D" w:rsidRDefault="00782295" w:rsidP="00782295">
      <w:r w:rsidRPr="00C5547D">
        <w:t>И теперь подходим к главному. Государство защитило саму социальную доплату от уменьшения при индексации. Но другие меры поддержки, привязанные к доходу, могут исчезнуть. И вот здесь кроется проблема, о которой мало кто предупреждает.</w:t>
      </w:r>
    </w:p>
    <w:p w14:paraId="59EE04DF" w14:textId="77777777" w:rsidR="00782295" w:rsidRPr="00C5547D" w:rsidRDefault="00782295" w:rsidP="00782295">
      <w:r w:rsidRPr="00C5547D">
        <w:t>Что можно потерять, если доход превысит ПМП</w:t>
      </w:r>
    </w:p>
    <w:p w14:paraId="1B3DCB49" w14:textId="77777777" w:rsidR="00782295" w:rsidRPr="00C5547D" w:rsidRDefault="00782295" w:rsidP="00782295">
      <w:r w:rsidRPr="00C5547D">
        <w:t>После индексации доход пенсионера с доплатой становится выше прожиточного минимума. Саму доплату не отбирают. Но статус малоимущего при этом утрачивается, а вместе с ним - право на несколько видов помощи.</w:t>
      </w:r>
    </w:p>
    <w:p w14:paraId="2CAC750E" w14:textId="06F769F7" w:rsidR="00782295" w:rsidRPr="00C5547D" w:rsidRDefault="00782295" w:rsidP="00782295">
      <w:r w:rsidRPr="00C5547D">
        <w:t xml:space="preserve">Субсидия на оплату ЖКУ. Федеральный стандарт: если </w:t>
      </w:r>
      <w:r w:rsidR="00155B52">
        <w:t>«</w:t>
      </w:r>
      <w:r w:rsidRPr="00C5547D">
        <w:t>коммуналка</w:t>
      </w:r>
      <w:r w:rsidR="00155B52">
        <w:t>»</w:t>
      </w:r>
      <w:r w:rsidRPr="00C5547D">
        <w:t xml:space="preserve"> съедает больше 22% дохода семьи, можно оформить компенсацию. В некоторых регионах порог и того ниже. После индексации доход пенсионера растёт, а платёжки - нет. И получается, что доля расходов на ЖКУ может опуститься ниже регионального порога - тогда субсидию отменят. Для пенсионера это потеря от одной до нескольких тысяч рублей в месяц.</w:t>
      </w:r>
    </w:p>
    <w:p w14:paraId="6F136323" w14:textId="77777777" w:rsidR="00782295" w:rsidRPr="00C5547D" w:rsidRDefault="00782295" w:rsidP="00782295">
      <w:r w:rsidRPr="00C5547D">
        <w:lastRenderedPageBreak/>
        <w:t>Юрист Алексей Сергеев рекомендует узнавать о нововведениях в Соцфонде:</w:t>
      </w:r>
    </w:p>
    <w:p w14:paraId="55CF39BD" w14:textId="77777777" w:rsidR="00782295" w:rsidRPr="00C5547D" w:rsidRDefault="00782295" w:rsidP="00782295">
      <w:r w:rsidRPr="00C5547D">
        <w:t>Если субсидию на ЖКУ уже отменили, проверьте, не изменился ли региональный порог. Его периодически повышают, и вы можете снова получить право на компенсацию. То же касается адресной социальной помощи - суммы регулярно пересматриваются.</w:t>
      </w:r>
    </w:p>
    <w:p w14:paraId="09E6E39A" w14:textId="77777777" w:rsidR="00782295" w:rsidRPr="00C5547D" w:rsidRDefault="00782295" w:rsidP="00782295">
      <w:r w:rsidRPr="00C5547D">
        <w:t>Адресная социальная помощь. Продуктовые наборы, единовременные выплаты, помощь в трудной жизненной ситуации - всё это привязано к доходу. В отдельных субъектах это касается ещё и протезирования зубов. После индексации пенсии общий доход может превысить региональный порог нуждаемости, и социальная служба пересмотрит право на такую поддержку. В большинстве регионов порог установлен на уровне ПМП или чуть выше. Если доход пенсионера стал больше этого значения - в помощи откажут.</w:t>
      </w:r>
    </w:p>
    <w:p w14:paraId="79B6398C" w14:textId="77777777" w:rsidR="00782295" w:rsidRPr="00C5547D" w:rsidRDefault="00782295" w:rsidP="00782295">
      <w:r w:rsidRPr="00C5547D">
        <w:t>Бесплатный проезд в городском транспорте по пенсионному удостоверению сохраняется независимо от дохода. Но дополнительные транспортные льготы - например, бесплатный проезд на междугородних автобусах или повышенная скидка на электрички - в некоторых регионах привязаны к статусу малоимущего и после индексации могут исчезнуть.</w:t>
      </w:r>
    </w:p>
    <w:p w14:paraId="5ECAAF50" w14:textId="4B1073EB" w:rsidR="00782295" w:rsidRPr="00C5547D" w:rsidRDefault="00782295" w:rsidP="00782295">
      <w:r w:rsidRPr="00C5547D">
        <w:t xml:space="preserve">Региональная помощь. Например, такие доплаты, как </w:t>
      </w:r>
      <w:r w:rsidR="00155B52">
        <w:t>«</w:t>
      </w:r>
      <w:r w:rsidRPr="00C5547D">
        <w:t>губернаторские</w:t>
      </w:r>
      <w:r w:rsidR="00155B52">
        <w:t>»</w:t>
      </w:r>
      <w:r w:rsidRPr="00C5547D">
        <w:t>, ветеранам труда, долгожителям, входят в расчёт дохода и могут быть сняты, если общий доход превысил ПМП.</w:t>
      </w:r>
    </w:p>
    <w:p w14:paraId="20B468DB" w14:textId="77777777" w:rsidR="00782295" w:rsidRPr="00C5547D" w:rsidRDefault="00782295" w:rsidP="00782295">
      <w:r w:rsidRPr="00C5547D">
        <w:t>Получается замкнутый круг: индексация поднимает пенсию, добавляется социальная доплата - доход становится выше прожиточного минимума. Из-за этого пенсионер теряет часть других льгот, привязанных к статусу малоимущего. В итоге реальная прибавка съедается. Человек вроде бы получает больше, но тут же теряет субсидию на ЖКУ или бесплатный проезд. Общий баланс иногда остаётся нулевым или даже уходит в минус.</w:t>
      </w:r>
    </w:p>
    <w:p w14:paraId="44275667" w14:textId="77777777" w:rsidR="00782295" w:rsidRPr="00C5547D" w:rsidRDefault="00782295" w:rsidP="00782295">
      <w:r w:rsidRPr="00C5547D">
        <w:t>Проблема эта не новая, и пока она решается точечно - через региональные законы, которые иногда повышают пороги дохода для сохранения льгот. Но на федеральном уровне систему пока не синхронизировали. Поэтому после каждой индексации пенсионеру стоит проверять не только сумму в ведомости, но и список того, что он может потерять. Иногда выгоднее вовремя уточнить в соцзащите, чем потом обнаружить исчезновение субсидии или отмену бесплатного проезда.</w:t>
      </w:r>
    </w:p>
    <w:p w14:paraId="315E3180" w14:textId="7E780C7F" w:rsidR="00D86801" w:rsidRPr="00C5547D" w:rsidRDefault="00782295" w:rsidP="00782295">
      <w:hyperlink r:id="rId59" w:history="1">
        <w:r w:rsidRPr="00C5547D">
          <w:rPr>
            <w:rStyle w:val="Hyperlink"/>
          </w:rPr>
          <w:t>https://kemerovo.tsargrad.tv/articles/chto-poterjajut-pensionery-posle-indeksacii-socialnaja-doplata-ostalas-subsidiju-otobrali_1780046</w:t>
        </w:r>
      </w:hyperlink>
    </w:p>
    <w:p w14:paraId="2D8AF2DF" w14:textId="77777777" w:rsidR="005A4F3B" w:rsidRPr="00C5547D" w:rsidRDefault="005A4F3B" w:rsidP="005A4F3B">
      <w:pPr>
        <w:pStyle w:val="Heading2"/>
      </w:pPr>
      <w:bookmarkStart w:id="154" w:name="_Toc235082166"/>
      <w:r w:rsidRPr="00C5547D">
        <w:t>Конкурент, 15.07.2026, Пенсии по-новому: кто в 2027 году получит двойную прибавку?</w:t>
      </w:r>
      <w:bookmarkEnd w:id="154"/>
    </w:p>
    <w:p w14:paraId="46941719" w14:textId="77777777" w:rsidR="005A4F3B" w:rsidRPr="00C5547D" w:rsidRDefault="005A4F3B" w:rsidP="00607AB5">
      <w:pPr>
        <w:pStyle w:val="Heading3"/>
      </w:pPr>
      <w:bookmarkStart w:id="155" w:name="_Toc235082167"/>
      <w:r w:rsidRPr="00C5547D">
        <w:t>С 2027 г. россиян ждет очередное повышение пенсий и социальных выплат. О том, как и для кого изменятся суммы, рассказал депутат Госдумы Никита Чаплин.</w:t>
      </w:r>
      <w:bookmarkEnd w:id="155"/>
    </w:p>
    <w:p w14:paraId="3A46FBDD" w14:textId="77777777" w:rsidR="005A4F3B" w:rsidRPr="00C5547D" w:rsidRDefault="005A4F3B" w:rsidP="005A4F3B">
      <w:r w:rsidRPr="00C5547D">
        <w:t>Главное нововведение для получателей страховых пенсий – двухэтапная индексация. Сначала 1 февраля выплаты поднимут на процент инфляции за прошедший 2026 г. А затем 1 апреля их дополнительно скорректируют с учетом финансовых показателей Социального фонда.</w:t>
      </w:r>
    </w:p>
    <w:p w14:paraId="503928B2" w14:textId="77777777" w:rsidR="005A4F3B" w:rsidRPr="00C5547D" w:rsidRDefault="005A4F3B" w:rsidP="005A4F3B">
      <w:r w:rsidRPr="00C5547D">
        <w:lastRenderedPageBreak/>
        <w:t>Социальные пенсии и другие пособия увеличат один раз за год – 1 апреля. Их размер будет зависеть от прогнозируемого роста прожиточного минимума пенсионера.</w:t>
      </w:r>
    </w:p>
    <w:p w14:paraId="3BDB2595" w14:textId="77777777" w:rsidR="005A4F3B" w:rsidRPr="00C5547D" w:rsidRDefault="005A4F3B" w:rsidP="005A4F3B">
      <w:r w:rsidRPr="00C5547D">
        <w:t>Работающие пенсионеры тоже не останутся без внимания. По словам Чаплина, для них с 1 августа 2027 г. проведут автоматический перерасчет. Никаких заявлений подавать не придется – Соцфонд сам учтет взносы, которые перечислял работодатель.</w:t>
      </w:r>
    </w:p>
    <w:p w14:paraId="613D94B3" w14:textId="77777777" w:rsidR="005A4F3B" w:rsidRPr="00C5547D" w:rsidRDefault="005A4F3B" w:rsidP="005A4F3B">
      <w:r w:rsidRPr="00C5547D">
        <w:t>Военные пенсии будут проиндексированы позже – их плановое повышение назначено на октябрь 2027 г.</w:t>
      </w:r>
    </w:p>
    <w:p w14:paraId="127E937D" w14:textId="77777777" w:rsidR="005A4F3B" w:rsidRPr="00C5547D" w:rsidRDefault="005A4F3B" w:rsidP="005A4F3B">
      <w:r w:rsidRPr="00C5547D">
        <w:t>Особые условия предусмотрены для некоторых льготников, например бывших летчиков и шахтеров. Их доплаты будут пересчитывать ежеквартально, то есть четыре раза в год.</w:t>
      </w:r>
    </w:p>
    <w:p w14:paraId="1CECCA93" w14:textId="77777777" w:rsidR="005A4F3B" w:rsidRPr="00C5547D" w:rsidRDefault="005A4F3B" w:rsidP="005A4F3B">
      <w:r w:rsidRPr="00C5547D">
        <w:t>Материнский капитал и все социальные пособия также вырастут. Их проиндексируют с 1 февраля 2027 г., ориентируясь на реальный уровень инфляции за 2026 г., подытожил парламентарий.</w:t>
      </w:r>
    </w:p>
    <w:p w14:paraId="7860C92B" w14:textId="3F8E3CD2" w:rsidR="00782295" w:rsidRPr="00C049E6" w:rsidRDefault="005A4F3B" w:rsidP="005A4F3B">
      <w:hyperlink r:id="rId60" w:history="1">
        <w:r w:rsidRPr="00C5547D">
          <w:rPr>
            <w:rStyle w:val="Hyperlink"/>
          </w:rPr>
          <w:t>https://konkurent.ru/article/89392</w:t>
        </w:r>
      </w:hyperlink>
    </w:p>
    <w:p w14:paraId="0A6BEA79" w14:textId="73B7AAC0" w:rsidR="00540307" w:rsidRPr="00540307" w:rsidRDefault="00540307" w:rsidP="00540307">
      <w:pPr>
        <w:pStyle w:val="Heading2"/>
      </w:pPr>
      <w:bookmarkStart w:id="156" w:name="_Toc235082168"/>
      <w:r w:rsidRPr="00540307">
        <w:t>Выберу.ру, 15.07.2026, Государство поможет нам накопить на пенсию</w:t>
      </w:r>
      <w:bookmarkEnd w:id="156"/>
    </w:p>
    <w:p w14:paraId="690EE2BF" w14:textId="77777777" w:rsidR="00540307" w:rsidRPr="00540307" w:rsidRDefault="00540307" w:rsidP="00540307">
      <w:pPr>
        <w:pStyle w:val="Heading3"/>
      </w:pPr>
      <w:bookmarkStart w:id="157" w:name="_Toc235082169"/>
      <w:r w:rsidRPr="00540307">
        <w:t>Вряд ли можно найти сейчас человека, который доволен своей пенсией. Прожить на половину средней зарплаты не так-то просто. Но государство нашло выход - с 2023 года стаж приносит ещё и накопительную пенсию. А чтобы она была больше, власти планируют добавлять деньги каждому из нас.</w:t>
      </w:r>
      <w:bookmarkEnd w:id="157"/>
    </w:p>
    <w:p w14:paraId="7B1D9B77" w14:textId="77777777" w:rsidR="00540307" w:rsidRPr="00540307" w:rsidRDefault="00540307" w:rsidP="00540307">
      <w:r w:rsidRPr="00540307">
        <w:t>Вряд ли можно найти сейчас человека, который доволен своей пенсией. Прожить на половину средней зарплаты не так-то просто. Но государство нашло выход - с 2023 года стаж приносит ещё и накопительную пенсию. А чтобы она была больше, власти планируют добавлять деньги каждому из нас.</w:t>
      </w:r>
    </w:p>
    <w:p w14:paraId="39E21B84" w14:textId="77777777" w:rsidR="00540307" w:rsidRPr="00540307" w:rsidRDefault="00540307" w:rsidP="00540307">
      <w:r w:rsidRPr="00540307">
        <w:t xml:space="preserve">Как получать большую пенсию? Фото: </w:t>
      </w:r>
      <w:r w:rsidRPr="00540307">
        <w:rPr>
          <w:lang w:val="en-US"/>
        </w:rPr>
        <w:t>magnific</w:t>
      </w:r>
      <w:r w:rsidRPr="00540307">
        <w:t>.</w:t>
      </w:r>
      <w:r w:rsidRPr="00540307">
        <w:rPr>
          <w:lang w:val="en-US"/>
        </w:rPr>
        <w:t>com</w:t>
      </w:r>
    </w:p>
    <w:p w14:paraId="32467763" w14:textId="77777777" w:rsidR="00540307" w:rsidRPr="00540307" w:rsidRDefault="00540307" w:rsidP="00540307">
      <w:r w:rsidRPr="00540307">
        <w:t>Софинансирование накопительных пенсий</w:t>
      </w:r>
    </w:p>
    <w:p w14:paraId="545EE209" w14:textId="77777777" w:rsidR="00540307" w:rsidRPr="00540307" w:rsidRDefault="00540307" w:rsidP="00540307">
      <w:r w:rsidRPr="00540307">
        <w:t>С 2023 года 0,1% от нашей зарплаты после вычета налогов перечисляют на индивидуальный накопительный пенсионный счёт (ИНПС). Каждый год к собранной сумме прибавляют доход в размере 10%. Таким образом формируется так называемая накопительная пенсию, которую будут платить вместе с обычной.</w:t>
      </w:r>
    </w:p>
    <w:p w14:paraId="571261A3" w14:textId="77777777" w:rsidR="00540307" w:rsidRPr="00540307" w:rsidRDefault="00540307" w:rsidP="00540307">
      <w:r w:rsidRPr="00540307">
        <w:t>Однако система неиидеальна. Потому власти решили провести пенсионную реформу, в рамках которой с ежемесячной зарплаты до 7,6 млн сумов будут удерживать 5% вместо 0,1%, а государство добавит ещё 2,5%. Для сотрудников, которые зарабатывают в месяц больше 7,6 млн сумов, ставка не изменится.</w:t>
      </w:r>
    </w:p>
    <w:p w14:paraId="77389968" w14:textId="77777777" w:rsidR="00540307" w:rsidRPr="00540307" w:rsidRDefault="00540307" w:rsidP="00540307">
      <w:r w:rsidRPr="00540307">
        <w:t>Пример</w:t>
      </w:r>
    </w:p>
    <w:p w14:paraId="516219E6" w14:textId="77777777" w:rsidR="00540307" w:rsidRPr="00540307" w:rsidRDefault="00540307" w:rsidP="00540307">
      <w:r w:rsidRPr="00540307">
        <w:t>Ваша зарплата равна 5 млн сумов в месяц. Из них на ИНПС направят 250 000 сумов. Ещё 125 000 сумов зачислит государство.</w:t>
      </w:r>
    </w:p>
    <w:p w14:paraId="3B8874C8" w14:textId="77777777" w:rsidR="00540307" w:rsidRPr="00540307" w:rsidRDefault="00540307" w:rsidP="00540307">
      <w:r w:rsidRPr="00540307">
        <w:t>Также власти обеспокоены тем, что сейчас на накопления начисляют доход в размере всего 10%. Это даже меньше, чем приносят вклады. В результате из-за инфляции к тому времени, как мы выйдем на пенсию, накопления будут небольшими, что абсолютно демотивирует копить на старость.</w:t>
      </w:r>
    </w:p>
    <w:p w14:paraId="7CF4E987" w14:textId="77777777" w:rsidR="00540307" w:rsidRPr="00540307" w:rsidRDefault="00540307" w:rsidP="00540307">
      <w:r w:rsidRPr="00540307">
        <w:lastRenderedPageBreak/>
        <w:t>Не исключено, что в будущем накопления будут инвестировать, как это делают в других странах. Например, в России этим занимаются негосударственные пенсионные фонды.</w:t>
      </w:r>
    </w:p>
    <w:p w14:paraId="5AAFEE2E" w14:textId="77777777" w:rsidR="00540307" w:rsidRPr="00540307" w:rsidRDefault="00540307" w:rsidP="00540307">
      <w:r w:rsidRPr="00540307">
        <w:t>Во всяком случае именно так можно интерпретировать сообщение пресс-службы президента Шавката Мирзиёева:</w:t>
      </w:r>
    </w:p>
    <w:p w14:paraId="2A514A95" w14:textId="77777777" w:rsidR="00540307" w:rsidRPr="00540307" w:rsidRDefault="00540307" w:rsidP="00540307">
      <w:r w:rsidRPr="00540307">
        <w:t>В связи с этим была подчёркнута необходимость реформирования пенсионной системы на основе передового зарубежного опыта, развития накопительной, частной и корпоративной пенсионных систем. В настоящее время на накопительный пенсионный счёт граждан перечисляется 0,1 процента их заработной платы. Начисляемая на эти средства годовая доходность в размере 10 процентов почти в два раза ниже доходности банковских вкладов</w:t>
      </w:r>
    </w:p>
    <w:p w14:paraId="0BA6F0E0" w14:textId="77777777" w:rsidR="00540307" w:rsidRPr="00540307" w:rsidRDefault="00540307" w:rsidP="00540307">
      <w:r w:rsidRPr="00540307">
        <w:t>Что ещё предусматривает пенсионная реформа 2026 года?</w:t>
      </w:r>
    </w:p>
    <w:p w14:paraId="1E738470" w14:textId="77777777" w:rsidR="00540307" w:rsidRPr="00540307" w:rsidRDefault="00540307" w:rsidP="00540307">
      <w:r w:rsidRPr="00540307">
        <w:t>Помимо софинансирования, пенсионную систему ожидает ещё несколько изменений:</w:t>
      </w:r>
    </w:p>
    <w:p w14:paraId="50AC85F7" w14:textId="77777777" w:rsidR="00540307" w:rsidRPr="00540307" w:rsidRDefault="00540307" w:rsidP="00540307">
      <w:r w:rsidRPr="00540307">
        <w:t>1.</w:t>
      </w:r>
      <w:r w:rsidRPr="00540307">
        <w:tab/>
        <w:t>Предельная средняя зарплата, на основе которой рассчитывается обычная пенсия, повысится в 2027 году с текущих 6 млн до 6,6 млн сумов.</w:t>
      </w:r>
    </w:p>
    <w:p w14:paraId="059C474D" w14:textId="77777777" w:rsidR="00540307" w:rsidRPr="00540307" w:rsidRDefault="00540307" w:rsidP="00540307">
      <w:r w:rsidRPr="00540307">
        <w:t>2.</w:t>
      </w:r>
      <w:r w:rsidRPr="00540307">
        <w:tab/>
        <w:t>Средний заработок посчитают за 20 лет (сейчас за пять лет), а периоды с низкой зарплатой из расчёта можно будет исключить.</w:t>
      </w:r>
    </w:p>
    <w:p w14:paraId="5767FE08" w14:textId="77777777" w:rsidR="00540307" w:rsidRPr="00540307" w:rsidRDefault="00540307" w:rsidP="00540307">
      <w:r w:rsidRPr="00540307">
        <w:t>Власти считают, «новый порядок может увеличить размер пенсии». Но тем не менее, обещают обсудить пенсионную реформу с «населением, широкой общественностью, средствами массовой информации и блогерами».</w:t>
      </w:r>
    </w:p>
    <w:p w14:paraId="60DADDFE" w14:textId="60579752" w:rsidR="00540307" w:rsidRPr="00540307" w:rsidRDefault="00540307" w:rsidP="00540307">
      <w:hyperlink r:id="rId61" w:history="1">
        <w:r w:rsidRPr="007B7DDA">
          <w:rPr>
            <w:rStyle w:val="Hyperlink"/>
            <w:lang w:val="en-US"/>
          </w:rPr>
          <w:t>https</w:t>
        </w:r>
        <w:r w:rsidRPr="00540307">
          <w:rPr>
            <w:rStyle w:val="Hyperlink"/>
          </w:rPr>
          <w:t>://</w:t>
        </w:r>
        <w:r w:rsidRPr="007B7DDA">
          <w:rPr>
            <w:rStyle w:val="Hyperlink"/>
            <w:lang w:val="en-US"/>
          </w:rPr>
          <w:t>www</w:t>
        </w:r>
        <w:r w:rsidRPr="00540307">
          <w:rPr>
            <w:rStyle w:val="Hyperlink"/>
          </w:rPr>
          <w:t>.</w:t>
        </w:r>
        <w:r w:rsidRPr="007B7DDA">
          <w:rPr>
            <w:rStyle w:val="Hyperlink"/>
            <w:lang w:val="en-US"/>
          </w:rPr>
          <w:t>vbr</w:t>
        </w:r>
        <w:r w:rsidRPr="00540307">
          <w:rPr>
            <w:rStyle w:val="Hyperlink"/>
          </w:rPr>
          <w:t>.</w:t>
        </w:r>
        <w:r w:rsidRPr="007B7DDA">
          <w:rPr>
            <w:rStyle w:val="Hyperlink"/>
            <w:lang w:val="en-US"/>
          </w:rPr>
          <w:t>ru</w:t>
        </w:r>
        <w:r w:rsidRPr="00540307">
          <w:rPr>
            <w:rStyle w:val="Hyperlink"/>
          </w:rPr>
          <w:t>/</w:t>
        </w:r>
        <w:r w:rsidRPr="007B7DDA">
          <w:rPr>
            <w:rStyle w:val="Hyperlink"/>
            <w:lang w:val="en-US"/>
          </w:rPr>
          <w:t>novosti</w:t>
        </w:r>
        <w:r w:rsidRPr="00540307">
          <w:rPr>
            <w:rStyle w:val="Hyperlink"/>
          </w:rPr>
          <w:t>/</w:t>
        </w:r>
        <w:r w:rsidRPr="007B7DDA">
          <w:rPr>
            <w:rStyle w:val="Hyperlink"/>
            <w:lang w:val="en-US"/>
          </w:rPr>
          <w:t>vklady</w:t>
        </w:r>
        <w:r w:rsidRPr="00540307">
          <w:rPr>
            <w:rStyle w:val="Hyperlink"/>
          </w:rPr>
          <w:t>/2026/07/15/</w:t>
        </w:r>
        <w:r w:rsidRPr="007B7DDA">
          <w:rPr>
            <w:rStyle w:val="Hyperlink"/>
            <w:lang w:val="en-US"/>
          </w:rPr>
          <w:t>pensionnaya</w:t>
        </w:r>
        <w:r w:rsidRPr="00540307">
          <w:rPr>
            <w:rStyle w:val="Hyperlink"/>
          </w:rPr>
          <w:t>-</w:t>
        </w:r>
        <w:r w:rsidRPr="007B7DDA">
          <w:rPr>
            <w:rStyle w:val="Hyperlink"/>
            <w:lang w:val="en-US"/>
          </w:rPr>
          <w:t>reforma</w:t>
        </w:r>
        <w:r w:rsidRPr="00540307">
          <w:rPr>
            <w:rStyle w:val="Hyperlink"/>
          </w:rPr>
          <w:t>-2026-</w:t>
        </w:r>
        <w:r w:rsidRPr="007B7DDA">
          <w:rPr>
            <w:rStyle w:val="Hyperlink"/>
            <w:lang w:val="en-US"/>
          </w:rPr>
          <w:t>v</w:t>
        </w:r>
        <w:r w:rsidRPr="00540307">
          <w:rPr>
            <w:rStyle w:val="Hyperlink"/>
          </w:rPr>
          <w:t>-</w:t>
        </w:r>
        <w:r w:rsidRPr="007B7DDA">
          <w:rPr>
            <w:rStyle w:val="Hyperlink"/>
            <w:lang w:val="en-US"/>
          </w:rPr>
          <w:t>yzbekistane</w:t>
        </w:r>
        <w:r w:rsidRPr="00540307">
          <w:rPr>
            <w:rStyle w:val="Hyperlink"/>
          </w:rPr>
          <w:t>/</w:t>
        </w:r>
      </w:hyperlink>
      <w:r w:rsidRPr="00540307">
        <w:t xml:space="preserve"> </w:t>
      </w:r>
    </w:p>
    <w:p w14:paraId="78F9CE08" w14:textId="7185D3E7" w:rsidR="009A2D92" w:rsidRPr="009A2D92" w:rsidRDefault="009A2D92" w:rsidP="009A2D92">
      <w:pPr>
        <w:pStyle w:val="Heading2"/>
      </w:pPr>
      <w:bookmarkStart w:id="158" w:name="_Toc235082170"/>
      <w:r>
        <w:t>Царьград</w:t>
      </w:r>
      <w:r w:rsidRPr="009A2D92">
        <w:t xml:space="preserve">, </w:t>
      </w:r>
      <w:r>
        <w:t>15.07.2026</w:t>
      </w:r>
      <w:r w:rsidRPr="009A2D92">
        <w:t xml:space="preserve">, </w:t>
      </w:r>
      <w:r>
        <w:t>"Гигантская каста неприкасаемых": инсайдер нашёл причину "колоссального финансового перекоса" в пенсионной системе России</w:t>
      </w:r>
      <w:bookmarkEnd w:id="158"/>
    </w:p>
    <w:p w14:paraId="226206DD" w14:textId="77777777" w:rsidR="009A2D92" w:rsidRDefault="009A2D92" w:rsidP="009A2D92">
      <w:pPr>
        <w:pStyle w:val="Heading3"/>
      </w:pPr>
      <w:bookmarkStart w:id="159" w:name="_Toc235082171"/>
      <w:r>
        <w:t>В СМИ снова стала появляться информация о том, что возраст для заслуженного отдыха повысят. В чём дело? Инсайдер нашёл причину "колоссального финансового перекоса" в пенсионной системе России: "Гигантская каста неприкасаемых". Подробности - в материале Царьграда.</w:t>
      </w:r>
      <w:bookmarkEnd w:id="159"/>
    </w:p>
    <w:p w14:paraId="25AE0CCD" w14:textId="77777777" w:rsidR="009A2D92" w:rsidRDefault="009A2D92" w:rsidP="009A2D92">
      <w:r>
        <w:t>Накануне экономист Александр Разуваев допустил, что выхода на пенсию придётся ждать дольше. По его мнению, тому виной слабая рождаемость, из-за которой в будущем государству будет проблематично выполнять свои обязательства.</w:t>
      </w:r>
    </w:p>
    <w:p w14:paraId="769E4CF4" w14:textId="77777777" w:rsidR="009A2D92" w:rsidRDefault="009A2D92" w:rsidP="009A2D92">
      <w:r>
        <w:t>В качестве примера он приводит СССР, где на одного пенсионера приходилось восемь работающих, тогда как в современной России - всего два. Исходя из демографической ситуации, всё будет только ухудшаться, полагает эксперт.</w:t>
      </w:r>
    </w:p>
    <w:p w14:paraId="31FB15B1" w14:textId="77777777" w:rsidR="009A2D92" w:rsidRDefault="009A2D92" w:rsidP="009A2D92">
      <w:r>
        <w:t>Пенсионный возраст будут повышать, обосновывая это ростом продолжительности жизни. Думаю, ещё пять лет легко могут добавить и мужчинам, и женщинам,</w:t>
      </w:r>
    </w:p>
    <w:p w14:paraId="087BF41B" w14:textId="77777777" w:rsidR="009A2D92" w:rsidRDefault="009A2D92" w:rsidP="009A2D92">
      <w:r>
        <w:t>- поделился своим мнением с журналистам "Абзаца" Разуваев.</w:t>
      </w:r>
    </w:p>
    <w:p w14:paraId="16506A41" w14:textId="77777777" w:rsidR="009A2D92" w:rsidRDefault="009A2D92" w:rsidP="009A2D92">
      <w:r>
        <w:t>В Госдуме поспешили успокоить народ, и заверили, что всё останется как прежде. Так, глава комитета по труду, соцполитике и делам ветеранов Ярослав Нилов в беседе с изданием "Подъём" назвал такие заявления теоретическими выкладками:</w:t>
      </w:r>
    </w:p>
    <w:p w14:paraId="26090D2A" w14:textId="77777777" w:rsidR="009A2D92" w:rsidRDefault="009A2D92" w:rsidP="009A2D92">
      <w:r>
        <w:lastRenderedPageBreak/>
        <w:t>Во-первых, у нас принят бюджет Социального фонда на трёхлетку. Во-вторых, у нас до конца ещё не закончился переходный период после реформы, которая началась в 2019 году. Каких-либо серьёзных обсуждений ни в правительстве, ни в Госдуме на эту тему нет.</w:t>
      </w:r>
    </w:p>
    <w:p w14:paraId="444ADE06" w14:textId="77777777" w:rsidR="009A2D92" w:rsidRDefault="009A2D92" w:rsidP="009A2D92">
      <w:r>
        <w:t>И хотя эти слова успокаивают, проблема, действительно, никуда не денется - в державе появляется на свет мало детей, так что спустя годы данный фактор может негативно отразиться на пенсионерах. Или суть заключается в другом? Инсайдер нашёл ещё одну причину "колоссального финансового перекоса" в пенсионной системе России.</w:t>
      </w:r>
    </w:p>
    <w:p w14:paraId="7DF5F99C" w14:textId="77777777" w:rsidR="009A2D92" w:rsidRDefault="009A2D92" w:rsidP="009A2D92">
      <w:r>
        <w:t>Логика "на одного пенсионера всего двое работающих" - это манипуляция чистой воды. Нам предлагают поверить, что пенсия - это просто распределительный котёл из кармана соседа. На самом деле экономика давно ушла вперёд. В эпоху автоматизации и ИИ производительность труда растёт кратно, и один специалист сегодня создаёт ценности больше, чем трое тридцать лет назад. Проблема не в нехватке рабочих рук, а в том, как государство распределяет доходы. Вместо изъятия сверхприбылей крупного бизнеса проще в очередной раз продлить гражданам трудовую повинность,</w:t>
      </w:r>
    </w:p>
    <w:p w14:paraId="6075C9E2" w14:textId="77777777" w:rsidR="009A2D92" w:rsidRDefault="009A2D92" w:rsidP="009A2D92">
      <w:r>
        <w:t>- указывает автор Телеграм-канала "Закрытая повестка".</w:t>
      </w:r>
    </w:p>
    <w:p w14:paraId="21CED8D1" w14:textId="77777777" w:rsidR="009A2D92" w:rsidRDefault="009A2D92" w:rsidP="009A2D92">
      <w:r>
        <w:t>Прежде, чем делать выводы после прочитанного, важно помнить один факт: "Закрытая повестка", как и ряд других похожих по содержанию медиаресурсов, является собственностью беглого олигарха-русофоба Михаила Ходорковского*. Следовательно, главная цель подобных площадок - дестабилизация русского населения.</w:t>
      </w:r>
    </w:p>
    <w:p w14:paraId="17608B1E" w14:textId="77777777" w:rsidR="009A2D92" w:rsidRDefault="009A2D92" w:rsidP="009A2D92">
      <w:r>
        <w:t>Как сообщает наш источник из профильных департаментов Минфина, близкий к участникам непубличных дискуссий финансово-экономического блока правительства, главная брешь в бюджете Соцфонда образуется вовсе не из-за обычных работяг. Внутренние расчёты ведомств показывают, что колоссальный финансовый перекос создают миллионы "льготных" пенсионеров - силовиков, чиновников и спецведомств, которые выходят на пенсию в 40-45 лет и получают выплаты совсем другого порядка. Но трогать эту гигантскую касту неприкасаемых никто не решится. Куда проще в очередной раз отодвинуть горизонт для обычных учителей и строителей, списав всё на демографию,</w:t>
      </w:r>
    </w:p>
    <w:p w14:paraId="6DC5B26C" w14:textId="77777777" w:rsidR="009A2D92" w:rsidRDefault="009A2D92" w:rsidP="009A2D92">
      <w:r>
        <w:t>- сообщается в публикации.</w:t>
      </w:r>
    </w:p>
    <w:p w14:paraId="084B9A72" w14:textId="5CB88A4A" w:rsidR="00827FAC" w:rsidRPr="009A2D92" w:rsidRDefault="009A2D92" w:rsidP="009A2D92">
      <w:hyperlink r:id="rId62" w:history="1">
        <w:r w:rsidRPr="007B7DDA">
          <w:rPr>
            <w:rStyle w:val="Hyperlink"/>
          </w:rPr>
          <w:t>https://tsargrad.tv/news/gigantskaja-kasta-neprikasaemyh-insajder-nashjol-prichinu-kolossalnogo-finansovogo-perekosa-v-pensionnoj-sisteme-rossii_1781070</w:t>
        </w:r>
      </w:hyperlink>
      <w:r w:rsidRPr="009A2D92">
        <w:t xml:space="preserve"> </w:t>
      </w:r>
    </w:p>
    <w:p w14:paraId="4F779B91" w14:textId="77777777" w:rsidR="009A2D92" w:rsidRPr="009A2D92" w:rsidRDefault="009A2D92" w:rsidP="009A2D92"/>
    <w:p w14:paraId="5A637E07" w14:textId="77777777" w:rsidR="00111D7C" w:rsidRDefault="00111D7C" w:rsidP="00111D7C">
      <w:pPr>
        <w:pStyle w:val="251"/>
        <w:rPr>
          <w:lang w:val="en-US"/>
        </w:rPr>
      </w:pPr>
      <w:bookmarkStart w:id="160" w:name="_Toc99271704"/>
      <w:bookmarkStart w:id="161" w:name="_Toc99318656"/>
      <w:bookmarkStart w:id="162" w:name="_Toc165991076"/>
      <w:bookmarkStart w:id="163" w:name="_Toc62681899"/>
      <w:bookmarkStart w:id="164" w:name="_Toc235082172"/>
      <w:bookmarkEnd w:id="24"/>
      <w:bookmarkEnd w:id="25"/>
      <w:bookmarkEnd w:id="26"/>
      <w:bookmarkEnd w:id="71"/>
      <w:r w:rsidRPr="00C5547D">
        <w:lastRenderedPageBreak/>
        <w:t>НОВОСТИ МАКРОЭКОНОМИКИ</w:t>
      </w:r>
      <w:bookmarkEnd w:id="160"/>
      <w:bookmarkEnd w:id="161"/>
      <w:bookmarkEnd w:id="162"/>
      <w:bookmarkEnd w:id="164"/>
    </w:p>
    <w:p w14:paraId="4AD0ECAA" w14:textId="4DB576AB" w:rsidR="00677491" w:rsidRPr="00677491" w:rsidRDefault="00677491" w:rsidP="00677491">
      <w:pPr>
        <w:pStyle w:val="Heading2"/>
      </w:pPr>
      <w:bookmarkStart w:id="165" w:name="_Toc235082173"/>
      <w:r w:rsidRPr="00677491">
        <w:t>Коммерсантъ</w:t>
      </w:r>
      <w:r w:rsidRPr="00677491">
        <w:t>,</w:t>
      </w:r>
      <w:r w:rsidRPr="00677491">
        <w:t xml:space="preserve"> 16.07.2026</w:t>
      </w:r>
      <w:r w:rsidRPr="00677491">
        <w:t xml:space="preserve">, </w:t>
      </w:r>
      <w:r w:rsidRPr="00677491">
        <w:t>Минфин увеличил объем ожидаемых расходов бюджета России в 2026 году</w:t>
      </w:r>
      <w:bookmarkEnd w:id="165"/>
    </w:p>
    <w:p w14:paraId="4C1424E0" w14:textId="77777777" w:rsidR="00677491" w:rsidRPr="00677491" w:rsidRDefault="00677491" w:rsidP="00677491">
      <w:pPr>
        <w:pStyle w:val="Heading3"/>
      </w:pPr>
      <w:bookmarkStart w:id="166" w:name="_Toc235082174"/>
      <w:r w:rsidRPr="00677491">
        <w:t>Фактические расходы федерального бюджета России по итогам 2026 года могут составить 45,11 трлн руб., следует из данных сервиса «Электронный бюджет». Изначально в законе на 2026 год были заложены расходы в размере 44,07 трлн руб.</w:t>
      </w:r>
      <w:bookmarkEnd w:id="166"/>
    </w:p>
    <w:p w14:paraId="575D39F3" w14:textId="4297DDC8" w:rsidR="00677491" w:rsidRPr="00677491" w:rsidRDefault="00677491" w:rsidP="00677491">
      <w:r w:rsidRPr="00677491">
        <w:t>Ожидаемый объем бюджетных доходов не изменился - 40,283 трлн руб. Таким образом, дефицит федерального бюджета в 2026 году ожидается в размере 4,828 трлн руб. Законом о федеральном бюджете годовой дефицит установлен на уровне 3,786 трлн руб., или 1,6% ВВП.</w:t>
      </w:r>
    </w:p>
    <w:p w14:paraId="2E850B2D" w14:textId="77777777" w:rsidR="00677491" w:rsidRPr="00677491" w:rsidRDefault="00677491" w:rsidP="00677491">
      <w:r w:rsidRPr="00677491">
        <w:t>По итогам первого полугодия 2026-го дефицит бюджета, по предварительной оценке Минфина, составил 5,7 трлн руб., или 2,5% ВВП. В министерстве финансов поясняли, что высокие значения размера дефицита «обусловлены опережающим финансированием расходов».</w:t>
      </w:r>
    </w:p>
    <w:p w14:paraId="4BD2FB14" w14:textId="77777777" w:rsidR="00677491" w:rsidRPr="00677491" w:rsidRDefault="00677491" w:rsidP="00677491">
      <w:r w:rsidRPr="00677491">
        <w:t>Увеличение расходов федерального бюджета России, запланированное на 2026 год, произошло на фоне более раннего превышения прогнозного дефицита. По итогам апреля 2026 года дефицит уже в полтора раза превысил годовой план в 3,8 трлн руб., достигнув 5,9 трлн руб., или 2,5% ВВП. Минфин объяснил это опережающим авансированием госконтрактов, что является тактикой, применяемой уже четвертый год, хотя в 2026 году «сезон авансов» затянулся. В 2025 году Минфин также объявлял, что не планирует вносить поправки в закон о бюджете, а лишь уточнит его параметры в рамках полномочий правительства. Также, по данным на сентябрь 2025, на национальную оборону в 2026 году предусматривалось выделение более 12,9 трлн руб. из федерального бюджета, что выше предварительных материалов Минфина (12,61 трлн руб.).</w:t>
      </w:r>
    </w:p>
    <w:p w14:paraId="6B256012" w14:textId="77F70A0D" w:rsidR="00677491" w:rsidRDefault="00677491" w:rsidP="00677491">
      <w:pPr>
        <w:rPr>
          <w:lang w:val="en-US"/>
        </w:rPr>
      </w:pPr>
      <w:r w:rsidRPr="00677491">
        <w:t>При этом федеральный бюджет в последние годы демонстрирует рост расходов опережающими темпами, увеличившись с 2019 года почти на 3,5 процентных пункта ВВП, достигнув 20,0% в 2025 году, а в денежном выражении - более чем в 2,3 раза. Это связано с внешними обстоятельствами, от пандемии до санкций со стороны западных стран. Для обеспечения обязательств бюджета правительство ведет работу по повышению устойчивости и сбалансированности государственных финансов, внедряя меры по укреплению доходов и повышению эффективности расходов. При этом выполнение социальных обязательств и финансирование обороны и безопасности считаются абсолютно приоритетными статьями расходов и не затрагиваются при оптимизации.</w:t>
      </w:r>
    </w:p>
    <w:p w14:paraId="7D4BA121" w14:textId="129BC79B" w:rsidR="00677491" w:rsidRPr="00677491" w:rsidRDefault="00677491" w:rsidP="00677491">
      <w:pPr>
        <w:rPr>
          <w:lang w:val="en-US"/>
        </w:rPr>
      </w:pPr>
      <w:hyperlink r:id="rId63" w:history="1">
        <w:r w:rsidRPr="00E05764">
          <w:rPr>
            <w:rStyle w:val="Hyperlink"/>
            <w:lang w:val="en-US"/>
          </w:rPr>
          <w:t>https://www.kommersant.ru/do</w:t>
        </w:r>
        <w:r w:rsidRPr="00E05764">
          <w:rPr>
            <w:rStyle w:val="Hyperlink"/>
            <w:lang w:val="en-US"/>
          </w:rPr>
          <w:t>c</w:t>
        </w:r>
        <w:r w:rsidRPr="00E05764">
          <w:rPr>
            <w:rStyle w:val="Hyperlink"/>
            <w:lang w:val="en-US"/>
          </w:rPr>
          <w:t>/8815998</w:t>
        </w:r>
      </w:hyperlink>
      <w:r>
        <w:rPr>
          <w:lang w:val="en-US"/>
        </w:rPr>
        <w:t xml:space="preserve"> </w:t>
      </w:r>
    </w:p>
    <w:p w14:paraId="62786825" w14:textId="77777777" w:rsidR="00800719" w:rsidRPr="00C5547D" w:rsidRDefault="00800719" w:rsidP="00800719">
      <w:pPr>
        <w:pStyle w:val="Heading2"/>
      </w:pPr>
      <w:bookmarkStart w:id="167" w:name="_Toc235082175"/>
      <w:r w:rsidRPr="00C5547D">
        <w:lastRenderedPageBreak/>
        <w:t>Известия, 15.07.2026, Центробанк РФ предупредил о рисках геймификации инвестиций</w:t>
      </w:r>
      <w:bookmarkEnd w:id="167"/>
    </w:p>
    <w:p w14:paraId="40402E68" w14:textId="77777777" w:rsidR="00800719" w:rsidRPr="00C5547D" w:rsidRDefault="00800719" w:rsidP="00607AB5">
      <w:pPr>
        <w:pStyle w:val="Heading3"/>
      </w:pPr>
      <w:bookmarkStart w:id="168" w:name="_Toc235082176"/>
      <w:r w:rsidRPr="00C5547D">
        <w:t>Центробанк (ЦБ) РФ заявил о поступающих жалобах на практики геймификации в приложениях брокеров. Об этом 14 июля свидетельствует доклад регулятора для общественных консультаций.</w:t>
      </w:r>
      <w:bookmarkEnd w:id="168"/>
    </w:p>
    <w:p w14:paraId="794112E3" w14:textId="77777777" w:rsidR="00800719" w:rsidRPr="00C5547D" w:rsidRDefault="00800719" w:rsidP="00800719">
      <w:r w:rsidRPr="00C5547D">
        <w:t>Отмечается, что геймификация включает элементы игры — турниры, задания, ставки и розыгрыши — в процесс взаимодействия с клиентом, что снижает критическое восприятие информации о финансовых продуктах.</w:t>
      </w:r>
    </w:p>
    <w:p w14:paraId="507E76C4" w14:textId="753B9C58" w:rsidR="00800719" w:rsidRPr="00C5547D" w:rsidRDefault="00155B52" w:rsidP="00800719">
      <w:r>
        <w:t>«</w:t>
      </w:r>
      <w:r w:rsidR="00800719" w:rsidRPr="00C5547D">
        <w:t>Инвесторы могут испытывать азарт от участия в соревнованиях, в которых их вознаграждают за наибольший уровень доходности. Участники таких турниров быстро осознают, что использование в торговле производных финансовых инструментов и торговля на заемные средства брокера являются необходимыми условиями для повышения своей позиции в турнирной таблице</w:t>
      </w:r>
      <w:r>
        <w:t>»</w:t>
      </w:r>
      <w:r w:rsidR="00800719" w:rsidRPr="00C5547D">
        <w:t>, — говорится в заявлении.</w:t>
      </w:r>
    </w:p>
    <w:p w14:paraId="1E9F110D" w14:textId="77777777" w:rsidR="00800719" w:rsidRPr="00C5547D" w:rsidRDefault="00800719" w:rsidP="00800719">
      <w:r w:rsidRPr="00C5547D">
        <w:t>ЦБ указывает, что такие методы делают сделки инвесторов более рискованными, поскольку решения принимаются быстро, без должного анализа, клиентам предлагают неподходящие продукты, формируется ощущение, что доход зависит от удачи. В некоторых случаях инвестор может вносить на брокерский счет больше средств, чем необходимо, не осознавая рисков.</w:t>
      </w:r>
    </w:p>
    <w:p w14:paraId="575DDD03" w14:textId="77777777" w:rsidR="00800719" w:rsidRPr="00C5547D" w:rsidRDefault="00800719" w:rsidP="00800719">
      <w:r w:rsidRPr="00C5547D">
        <w:t>При этом геймификация может использоваться для образовательных целей — формировать долгосрочные сбережения и создавать финансовую подушку безопасности. Элементы игры помогают проще донести сложную информацию.</w:t>
      </w:r>
    </w:p>
    <w:p w14:paraId="46F4AC42" w14:textId="77777777" w:rsidR="00800719" w:rsidRPr="00C5547D" w:rsidRDefault="00800719" w:rsidP="00800719">
      <w:r w:rsidRPr="00C5547D">
        <w:t>ЦБ рекомендовал ограничить виды геймификации с повышенными рисками, регулировать уведомления, стимулирующие сделки, а брокерам — предоставлять пользователям возможность отказаться от игровых элементов в дистанционных сервисах.</w:t>
      </w:r>
    </w:p>
    <w:p w14:paraId="33813698" w14:textId="77777777" w:rsidR="00800719" w:rsidRPr="00C5547D" w:rsidRDefault="00800719" w:rsidP="00800719">
      <w:r w:rsidRPr="00C5547D">
        <w:t>Основатель инвестиционной платформы Lendly, экономист Александр Волгин 14 июля рассказал, что перед вложением средств через инвестиционную платформу необходимо проверить ее статус, изучить правила работы, модель оформления залога и порядок взыскания задолженности. Также следует убедиться, что площадка входит в реестр операторов инвестиционных платформ Банка России.</w:t>
      </w:r>
    </w:p>
    <w:p w14:paraId="6BE5338B" w14:textId="771AF7B5" w:rsidR="00800719" w:rsidRDefault="00800719" w:rsidP="00800719">
      <w:pPr>
        <w:rPr>
          <w:lang w:val="en-US"/>
        </w:rPr>
      </w:pPr>
      <w:hyperlink r:id="rId64" w:history="1">
        <w:r w:rsidRPr="00C5547D">
          <w:rPr>
            <w:rStyle w:val="Hyperlink"/>
          </w:rPr>
          <w:t>https://iz.ru/2132784/tcentrobank-predupredil-o-riskakh-geimifikatcii-investitcii-izi</w:t>
        </w:r>
      </w:hyperlink>
      <w:r w:rsidRPr="00C5547D">
        <w:t xml:space="preserve"> </w:t>
      </w:r>
    </w:p>
    <w:p w14:paraId="6E22DA34" w14:textId="1F150D1C" w:rsidR="007C7AB0" w:rsidRPr="007C7AB0" w:rsidRDefault="007C7AB0" w:rsidP="007C7AB0">
      <w:pPr>
        <w:pStyle w:val="Heading2"/>
      </w:pPr>
      <w:bookmarkStart w:id="169" w:name="_Toc235082177"/>
      <w:r w:rsidRPr="007C7AB0">
        <w:t>Ведомости, 16.07.2026</w:t>
      </w:r>
      <w:r w:rsidRPr="007C7AB0">
        <w:t xml:space="preserve">, </w:t>
      </w:r>
      <w:r w:rsidRPr="007C7AB0">
        <w:t>Банк России сообщил о негативном влиянии простоев НПЗ на динамику экономики</w:t>
      </w:r>
      <w:bookmarkEnd w:id="169"/>
    </w:p>
    <w:p w14:paraId="5DCDE467" w14:textId="77777777" w:rsidR="007C7AB0" w:rsidRPr="00562176" w:rsidRDefault="007C7AB0" w:rsidP="007C7AB0">
      <w:pPr>
        <w:pStyle w:val="Heading3"/>
      </w:pPr>
      <w:bookmarkStart w:id="170" w:name="_Toc235082178"/>
      <w:r w:rsidRPr="00562176">
        <w:t>Уход НПЗ на внеплановый ремонт оказывал значимое негативное влияние на выпуск базовых отраслей в мае, заявляет Банк России в бюллетене "О чем говорят тренды". Регулятор отмечает, что внеплановые простои НПЗ снижают производство нефтепродуктов и объемы добычи нефти, а также оптовой торговли и грузооборота транспорта.</w:t>
      </w:r>
      <w:bookmarkEnd w:id="170"/>
    </w:p>
    <w:p w14:paraId="3EC03828" w14:textId="77777777" w:rsidR="007C7AB0" w:rsidRPr="00562176" w:rsidRDefault="007C7AB0" w:rsidP="007C7AB0">
      <w:r w:rsidRPr="00562176">
        <w:t xml:space="preserve">При этом выпуск базовых отраслей, за исключением добычи нефти, нефтепереработки, оптовой торговли и грузооборота, в апреле - мае в среднем превысил уровень </w:t>
      </w:r>
      <w:r w:rsidRPr="007C7AB0">
        <w:rPr>
          <w:lang w:val="en-US"/>
        </w:rPr>
        <w:t>I</w:t>
      </w:r>
      <w:r w:rsidRPr="00562176">
        <w:t xml:space="preserve"> квартала на 0,6% с сезонной корректировкой, сообщает Центробанк. "Уровень экономической </w:t>
      </w:r>
      <w:r w:rsidRPr="00562176">
        <w:lastRenderedPageBreak/>
        <w:t xml:space="preserve">активности во </w:t>
      </w:r>
      <w:r w:rsidRPr="007C7AB0">
        <w:rPr>
          <w:lang w:val="en-US"/>
        </w:rPr>
        <w:t>II</w:t>
      </w:r>
      <w:r w:rsidRPr="00562176">
        <w:t xml:space="preserve"> квартале оказался выше уровня </w:t>
      </w:r>
      <w:r w:rsidRPr="007C7AB0">
        <w:rPr>
          <w:lang w:val="en-US"/>
        </w:rPr>
        <w:t>I</w:t>
      </w:r>
      <w:r w:rsidRPr="00562176">
        <w:t xml:space="preserve"> квартала, что позволяет ждать перехода к росту ВВП в годовом выражении. Вместе с тем неоднородность по отраслям стала еще более выраженной, а экономика столкнулась с негативным шоком предложения", - отмечает ЦБ в публикации.</w:t>
      </w:r>
    </w:p>
    <w:p w14:paraId="6F373038" w14:textId="77777777" w:rsidR="007C7AB0" w:rsidRPr="00562176" w:rsidRDefault="007C7AB0" w:rsidP="007C7AB0">
      <w:r w:rsidRPr="00562176">
        <w:t xml:space="preserve">Рост ВВП во </w:t>
      </w:r>
      <w:r w:rsidRPr="007C7AB0">
        <w:rPr>
          <w:lang w:val="en-US"/>
        </w:rPr>
        <w:t>II</w:t>
      </w:r>
      <w:r w:rsidRPr="00562176">
        <w:t xml:space="preserve"> квартале поддерживали потребительский и государственный спрос, в том числе активное авансирование госзакупок в мае, утверждает регулятор. Спрос населения перешел к росту после небольшой паузы в начале 2026 г., это поддержало рост выпуска, говорится в бюллетене. ЦБ добавляет, что июньские опросы предприятий и оперативные данные позволяют ожидать сохранения высокого уровня потребления и в конце </w:t>
      </w:r>
      <w:r w:rsidRPr="007C7AB0">
        <w:rPr>
          <w:lang w:val="en-US"/>
        </w:rPr>
        <w:t>II</w:t>
      </w:r>
      <w:r w:rsidRPr="00562176">
        <w:t xml:space="preserve"> квартала.</w:t>
      </w:r>
    </w:p>
    <w:p w14:paraId="3341BE71" w14:textId="77777777" w:rsidR="007C7AB0" w:rsidRPr="00562176" w:rsidRDefault="007C7AB0" w:rsidP="007C7AB0">
      <w:r w:rsidRPr="00562176">
        <w:t>Опросы предприятий и оперативные данные говорят о вероятном продолжении роста экономики в июне, допускает Банк России. Сдержанная динамика деловой активности в ближайшие месяцы не будет дезинфляционной из-за ограничений на стороне предложения, подчеркивает регулятор. Он призывает "максимально осторожно интерпретировать дальнейшую динамику фактических темпов роста ВВП" на фоне значимых шоков.</w:t>
      </w:r>
    </w:p>
    <w:p w14:paraId="7C33D6AE" w14:textId="77777777" w:rsidR="007C7AB0" w:rsidRPr="00562176" w:rsidRDefault="007C7AB0" w:rsidP="007C7AB0">
      <w:r w:rsidRPr="00562176">
        <w:t xml:space="preserve">При этом инвестиционный спрос показывает негативную динамику, указывает регулятор. Вложения в основной капитал в </w:t>
      </w:r>
      <w:r w:rsidRPr="007C7AB0">
        <w:rPr>
          <w:lang w:val="en-US"/>
        </w:rPr>
        <w:t>I</w:t>
      </w:r>
      <w:r w:rsidRPr="00562176">
        <w:t xml:space="preserve"> квартале продолжали корректироваться вниз с высокого уровня, во </w:t>
      </w:r>
      <w:r w:rsidRPr="007C7AB0">
        <w:rPr>
          <w:lang w:val="en-US"/>
        </w:rPr>
        <w:t>II</w:t>
      </w:r>
      <w:r w:rsidRPr="00562176">
        <w:t xml:space="preserve"> квартале динамика выпуска в инвестиционных отраслях остается разнонаправленной. Индикатор бизнес-климата перешел в отрицательную зону впервые с середины 2022 г., следует из мониторинга предприятий ЦБ.</w:t>
      </w:r>
    </w:p>
    <w:p w14:paraId="6BBFC50C" w14:textId="77777777" w:rsidR="007C7AB0" w:rsidRPr="00562176" w:rsidRDefault="007C7AB0" w:rsidP="007C7AB0">
      <w:r w:rsidRPr="00562176">
        <w:t>Спад вложений в капитал связан с денежно-кредитной политикой ЦБ и завершением ряда крупных проектов, которые заметно влияли на экономическую динамику, заявил министр экономического развития Максим Решетников в интервью ИС "Вести" 30 июня. Ранее, 10 июня, президент России Владимир Путин заявлял, что инвестиционной паузы в российской экономике нет - есть "инвестиционная сдержанность" на фоне мер по борьбе с инфляцией.</w:t>
      </w:r>
    </w:p>
    <w:p w14:paraId="36F75685" w14:textId="77777777" w:rsidR="007C7AB0" w:rsidRPr="00562176" w:rsidRDefault="007C7AB0" w:rsidP="007C7AB0">
      <w:r w:rsidRPr="00562176">
        <w:t>Путин назвал запуск нового инвестиционного цикла ключевой задачей экономических властей в ходе ПМЭФа 6 июня. Он добавил, что рост инвестиций - "важнейший индикатор эффективности работы". Необходимо, чтобы экономический рост был сбалансирован, опирался на внутренний спрос и сочетался с дальнейшим снижением инфляции, подчеркнул Путин. Доля инвестиций в структуре ВВП после восстановления инвестиционного цикла должна вырасти с 24 до 28%, сообщил вице-премьер РФ Александр Новак на Финансовом конгрессе Банка России 1 июля.</w:t>
      </w:r>
    </w:p>
    <w:p w14:paraId="49BEFB37" w14:textId="77777777" w:rsidR="007C7AB0" w:rsidRPr="00562176" w:rsidRDefault="007C7AB0" w:rsidP="007C7AB0">
      <w:r w:rsidRPr="00562176">
        <w:t>Экономическая активность получает поддержку через ускорение роста кредитования за счет накопленного эффекта от снижения кредитных ставок, говорится в документе ЦБ. При этом расширение кредитования может оказаться меньше, чем ожидалось ранее, из-за решения Минфина вернуться к структурному первичному дефициту бюджета только в 2029 г., говорится в сообщении.</w:t>
      </w:r>
    </w:p>
    <w:p w14:paraId="4D43BBD8" w14:textId="3EB85116" w:rsidR="007C7AB0" w:rsidRDefault="007C7AB0" w:rsidP="007C7AB0">
      <w:pPr>
        <w:rPr>
          <w:lang w:val="en-US"/>
        </w:rPr>
      </w:pPr>
      <w:r w:rsidRPr="007C7AB0">
        <w:rPr>
          <w:lang w:val="en-US"/>
        </w:rPr>
        <w:t>Ксения Котченко</w:t>
      </w:r>
    </w:p>
    <w:p w14:paraId="464AAC43" w14:textId="0A86C32E" w:rsidR="00562176" w:rsidRPr="00562176" w:rsidRDefault="00562176" w:rsidP="00562176">
      <w:pPr>
        <w:pStyle w:val="Heading2"/>
      </w:pPr>
      <w:bookmarkStart w:id="171" w:name="_Toc235082179"/>
      <w:r w:rsidRPr="00562176">
        <w:lastRenderedPageBreak/>
        <w:t>Коммерсантъ, 16.07.2026</w:t>
      </w:r>
      <w:r w:rsidRPr="00642916">
        <w:t xml:space="preserve">, </w:t>
      </w:r>
      <w:r w:rsidRPr="00562176">
        <w:t>Криптовалютный страх и риск</w:t>
      </w:r>
      <w:bookmarkEnd w:id="171"/>
    </w:p>
    <w:p w14:paraId="7C894583" w14:textId="77777777" w:rsidR="00562176" w:rsidRPr="00562176" w:rsidRDefault="00562176" w:rsidP="00562176">
      <w:pPr>
        <w:pStyle w:val="Heading3"/>
      </w:pPr>
      <w:bookmarkStart w:id="172" w:name="_Toc235082180"/>
      <w:r w:rsidRPr="00562176">
        <w:t>На страховом рынке появилась новая услуга — по защите платформ, работающих с криптоактивами, от киберрисков. Первую такую сделку закрыли «Ингосстрах» и платформа «Цифровое казначейство». По словам участников рынка, это крайне привлекательный сегмент, с высокой маржинальностью и потенциальным объемом в десятки миллиардов рублей. Однако эксперты указывают, что сдерживает развитие сегмента отсутствие обязательности такого вида страхования на законодательном уровне.</w:t>
      </w:r>
      <w:bookmarkEnd w:id="172"/>
    </w:p>
    <w:p w14:paraId="393CA1C9" w14:textId="77777777" w:rsidR="00562176" w:rsidRPr="00562176" w:rsidRDefault="00562176" w:rsidP="00562176">
      <w:r w:rsidRPr="00562176">
        <w:t xml:space="preserve">«Ингосстрах» застраховал от киберрисков платформу для работы с цифровыми активами «Цифровое казначейство» от «Веб3 Интегратор» (бренд </w:t>
      </w:r>
      <w:r w:rsidRPr="00562176">
        <w:rPr>
          <w:lang w:val="en-US"/>
        </w:rPr>
        <w:t>Web</w:t>
      </w:r>
      <w:r w:rsidRPr="00562176">
        <w:t xml:space="preserve">3 </w:t>
      </w:r>
      <w:r w:rsidRPr="00562176">
        <w:rPr>
          <w:lang w:val="en-US"/>
        </w:rPr>
        <w:t>Tech</w:t>
      </w:r>
      <w:r w:rsidRPr="00562176">
        <w:t xml:space="preserve">), рассказали “Ъ” в страховой компании. Это первая сделка такого типа в России. Объектом страховой защиты стали криптовалютные активы, хранящиеся на платформе. В </w:t>
      </w:r>
      <w:r w:rsidRPr="00562176">
        <w:rPr>
          <w:lang w:val="en-US"/>
        </w:rPr>
        <w:t>Web</w:t>
      </w:r>
      <w:r w:rsidRPr="00562176">
        <w:t xml:space="preserve">3 </w:t>
      </w:r>
      <w:r w:rsidRPr="00562176">
        <w:rPr>
          <w:lang w:val="en-US"/>
        </w:rPr>
        <w:t>Tech</w:t>
      </w:r>
      <w:r w:rsidRPr="00562176">
        <w:t xml:space="preserve"> отмечают, что хранение и операции с криптовалютой остаются зоной повышенных киберрисков, в связи с чем дополнительный уровень «защиты активов в виде страхования является важным операционным элементом эшелонированного подхода к безопасности». Среди ключевых страховых событий страховщик выделяет кибератаку на компанию, внедрение вредоносных компьютерных программ в ее информационную систему и непредвиденные технические сбои в ее работе. «Эти события покрываются полисом в той мере, в какой они могут привести к утрате данных, хищению криптовалютных активов, а также дополнительным расходам, возникающим в связи с киберинцидентом»,— пояснили в «Ингосстрахе». Однако участники сделки не раскрывают «детали действующего договора, так как его условия конфиденциальны».</w:t>
      </w:r>
    </w:p>
    <w:p w14:paraId="661764C6" w14:textId="77777777" w:rsidR="00562176" w:rsidRPr="00642916" w:rsidRDefault="00562176" w:rsidP="00562176">
      <w:r w:rsidRPr="00562176">
        <w:t xml:space="preserve">В настоящее время рассматриваемые лимиты для такого вида рисков составляют 1–2 млрд руб., отмечает директор департамента страхования финансовых рисков и ответственности «АльфаСтрахования» Денис Зенка. </w:t>
      </w:r>
      <w:r w:rsidRPr="00642916">
        <w:t xml:space="preserve">Эксперт практики «Цифровые активы» «Рексофт Консалтинга» Александр Николаев поясняет, что для депозитария это способ снизить риски и продать услугу дороже, для клиента — гарантия сохранности, для страховщика — растущий сегмент с тарифами выше, чем в классических видах. По его оценке, тарифы могут достигать 0,5–1,5% от суммарного лимита, господин Зенка оценивает стоимость страхования в 1–3% от страховой суммы. За рубежом такое страхование является стандартом, отмечает господин Николаев. В частности, </w:t>
      </w:r>
      <w:r w:rsidRPr="00562176">
        <w:rPr>
          <w:lang w:val="en-US"/>
        </w:rPr>
        <w:t>Copper</w:t>
      </w:r>
      <w:r w:rsidRPr="00642916">
        <w:t xml:space="preserve"> застрахован на $500 млн, </w:t>
      </w:r>
      <w:r w:rsidRPr="00562176">
        <w:rPr>
          <w:lang w:val="en-US"/>
        </w:rPr>
        <w:t>BitGo</w:t>
      </w:r>
      <w:r w:rsidRPr="00642916">
        <w:t xml:space="preserve"> — на $250 млн, </w:t>
      </w:r>
      <w:r w:rsidRPr="00562176">
        <w:rPr>
          <w:lang w:val="en-US"/>
        </w:rPr>
        <w:t>Coinbase</w:t>
      </w:r>
      <w:r w:rsidRPr="00642916">
        <w:t xml:space="preserve"> — на $320 млн.</w:t>
      </w:r>
    </w:p>
    <w:p w14:paraId="2A81E815" w14:textId="77777777" w:rsidR="00562176" w:rsidRPr="00642916" w:rsidRDefault="00562176" w:rsidP="00562176">
      <w:r w:rsidRPr="00642916">
        <w:t xml:space="preserve">Другие страховые компании также прорабатывают возможность страховать платформ, работающие с криптоактивами. «АльфаСтрахование» ведет переговоры с несколькими участниками рынка. И как уточняет Денис Зенка, «линейка страховых продуктов позволяет страховать риски, связанные с обращением криптоактивов, в том числе риски криптодепозитариев». По оценкам основателя специализированного страхового брокера для криптобизнеса </w:t>
      </w:r>
      <w:r w:rsidRPr="00562176">
        <w:rPr>
          <w:lang w:val="en-US"/>
        </w:rPr>
        <w:t>MIKON</w:t>
      </w:r>
      <w:r w:rsidRPr="00642916">
        <w:t xml:space="preserve"> Михаила Кокина, совокупный объем рынка в сегменте через год может достигнуть 30–40 млрд руб. Страховщики заинтересованы в киберстраховании, поскольку это свободный, несформированный рынок с минимальной конкуренцией, отмечает совладелец страхового брокера </w:t>
      </w:r>
      <w:r w:rsidRPr="00562176">
        <w:rPr>
          <w:lang w:val="en-US"/>
        </w:rPr>
        <w:t>Mains</w:t>
      </w:r>
      <w:r w:rsidRPr="00642916">
        <w:t xml:space="preserve"> Сергей Худяков.</w:t>
      </w:r>
    </w:p>
    <w:p w14:paraId="54B13389" w14:textId="77777777" w:rsidR="00562176" w:rsidRPr="00642916" w:rsidRDefault="00562176" w:rsidP="00562176">
      <w:r w:rsidRPr="00642916">
        <w:t xml:space="preserve">Предполагается, что с 1 сентября вступит в силу закон «О цифровой валюте…», в рамках которого все операции с криптовалютами будет разрешено проводить только через лицензированных посредников на лицензированных торгах. Для хранения и учета </w:t>
      </w:r>
      <w:r w:rsidRPr="00642916">
        <w:lastRenderedPageBreak/>
        <w:t>цифровых активов будут использоваться цифровые депозитарии. Тестирование сервиса торгов криптовалютой начал Альфа-банк. О планах работать на этом рынке объявляли Т-Банк, ВТБ, Сбербанк.</w:t>
      </w:r>
    </w:p>
    <w:p w14:paraId="2D12FAAB" w14:textId="77777777" w:rsidR="00562176" w:rsidRPr="00642916" w:rsidRDefault="00562176" w:rsidP="00562176">
      <w:r w:rsidRPr="00642916">
        <w:t>Впрочем, пока у этого направления есть серьезное ограничение для развития. «Страхование киберрисков не является обязательным ни по действующему закону о ЦФА, ни по внесенному в Госдуму законопроекту о цифровой валюте», указывает старший юрист «Рустам Курмаев и партнеры» Владислав Гейтс. В феврале этого года на форуме «Кибербезопасность в финансах» руководитель департамента страхового рынка ЦБ Илья Смирнов заявил, что регулятор выступает против введения обязательного страхования киберрисков и готов рассмотреть варианты вмененного страхования при условии доказанной целесообразности такого шага.</w:t>
      </w:r>
    </w:p>
    <w:p w14:paraId="1D900293" w14:textId="4C273B2D" w:rsidR="00562176" w:rsidRDefault="00562176" w:rsidP="00562176">
      <w:pPr>
        <w:rPr>
          <w:lang w:val="en-US"/>
        </w:rPr>
      </w:pPr>
      <w:r w:rsidRPr="00562176">
        <w:rPr>
          <w:lang w:val="en-US"/>
        </w:rPr>
        <w:t>Юлия Пославская, Андрей Ковалев</w:t>
      </w:r>
    </w:p>
    <w:p w14:paraId="5606AC0D" w14:textId="3B3D7E58" w:rsidR="00642916" w:rsidRPr="00642916" w:rsidRDefault="00642916" w:rsidP="00642916">
      <w:pPr>
        <w:pStyle w:val="Heading2"/>
      </w:pPr>
      <w:bookmarkStart w:id="173" w:name="_Toc235082181"/>
      <w:r w:rsidRPr="00642916">
        <w:t>Ведомости</w:t>
      </w:r>
      <w:r w:rsidRPr="00642916">
        <w:t xml:space="preserve">, </w:t>
      </w:r>
      <w:r w:rsidRPr="00642916">
        <w:t>15.07.2026</w:t>
      </w:r>
      <w:r w:rsidRPr="00642916">
        <w:t xml:space="preserve">, </w:t>
      </w:r>
      <w:r w:rsidRPr="00642916">
        <w:t>Рост потребительских цен с 7 по 13 июля замедлился до 0,17%</w:t>
      </w:r>
      <w:bookmarkEnd w:id="173"/>
    </w:p>
    <w:p w14:paraId="1CDB46BF" w14:textId="648B9360" w:rsidR="00642916" w:rsidRPr="00642916" w:rsidRDefault="00642916" w:rsidP="00642916">
      <w:pPr>
        <w:pStyle w:val="Heading3"/>
      </w:pPr>
      <w:bookmarkStart w:id="174" w:name="_Toc235082182"/>
      <w:r w:rsidRPr="00642916">
        <w:t>Индекс потребительских цен в России с 7 по 13 июля вырос на 0,17% против роста на 0,31% неделей ранее, следует из данных Росстата.</w:t>
      </w:r>
      <w:r w:rsidRPr="00642916">
        <w:t xml:space="preserve"> </w:t>
      </w:r>
      <w:r w:rsidRPr="00642916">
        <w:t>С начала июля потребительские цены увеличились на 0,43%, а с начала года – на 4,64%. Для сравнения, в июле 2025 г. рост цен с начала года составлял 4,36%.</w:t>
      </w:r>
      <w:bookmarkEnd w:id="174"/>
    </w:p>
    <w:p w14:paraId="2335CC8E" w14:textId="77777777" w:rsidR="00642916" w:rsidRPr="00642916" w:rsidRDefault="00642916" w:rsidP="00642916">
      <w:r w:rsidRPr="00642916">
        <w:t>За отчетный период снизились цены на ряд продуктов питания. В частности, яйца подешевели на 1,3%, маргарин – на 0,4%, сосиски и сардельки – на 0,3%. Стоимость плодоовощной продукции в среднем снизилась на 1%, в том числе огурцы подешевели на 6,3%, помидоры – на 3,7%. При этом выросли цены на мясо кур – на 2%, сахар – на 1,8%, гречневую крупу – на 0,7%.</w:t>
      </w:r>
    </w:p>
    <w:p w14:paraId="61F51BC8" w14:textId="77777777" w:rsidR="00642916" w:rsidRPr="00642916" w:rsidRDefault="00642916" w:rsidP="00642916">
      <w:r w:rsidRPr="00642916">
        <w:t>Среди непродовольственных товаров подорожали дизельное топливо (на 3,2%) и автомобильный бензин (на 2,3%).</w:t>
      </w:r>
    </w:p>
    <w:p w14:paraId="1337AA57" w14:textId="77777777" w:rsidR="00642916" w:rsidRPr="00642916" w:rsidRDefault="00642916" w:rsidP="00642916">
      <w:r w:rsidRPr="00642916">
        <w:t>15 июля ЦБ РФ сообщил, что ценовые ожидания бизнеса в июле выросли до 20,2 п. (+4,4 п.) после снижения в течение предыдущих пяти месяцев. Предприятия улучшили оценки условий кредитования. Также аналитики Центробанка понизили прогноз роста ВВП России на 2026 и 2027 гг. до 0,6% и 1,3% соответственно.</w:t>
      </w:r>
    </w:p>
    <w:p w14:paraId="598E878C" w14:textId="77777777" w:rsidR="00642916" w:rsidRPr="00677491" w:rsidRDefault="00642916" w:rsidP="00642916">
      <w:r w:rsidRPr="00642916">
        <w:t xml:space="preserve">Одновременно аналитики ухудшили прогноз по инфляции. Теперь они ожидают, что в 2026 г. она составит 6,2% вместо ранее прогнозировавшихся 5,3%, а в 2027 г. – 4,6%. </w:t>
      </w:r>
      <w:r w:rsidRPr="00677491">
        <w:t>При этом, по оценке участников опроса, к целевому уровню инфляция приблизится лишь в 2028–2029 гг.</w:t>
      </w:r>
    </w:p>
    <w:p w14:paraId="7E4D1A04" w14:textId="207B996C" w:rsidR="00642916" w:rsidRPr="007C7AB0" w:rsidRDefault="00642916" w:rsidP="00642916">
      <w:pPr>
        <w:rPr>
          <w:lang w:val="en-US"/>
        </w:rPr>
      </w:pPr>
      <w:r w:rsidRPr="00642916">
        <w:rPr>
          <w:lang w:val="en-US"/>
        </w:rPr>
        <w:t>Ведомости</w:t>
      </w:r>
    </w:p>
    <w:p w14:paraId="7BCEF1F9" w14:textId="7832FE16" w:rsidR="00C26E70" w:rsidRPr="00C26E70" w:rsidRDefault="00C26E70" w:rsidP="00C26E70">
      <w:pPr>
        <w:pStyle w:val="Heading2"/>
      </w:pPr>
      <w:bookmarkStart w:id="175" w:name="_Toc235082183"/>
      <w:r w:rsidRPr="00C26E70">
        <w:lastRenderedPageBreak/>
        <w:t>РБК</w:t>
      </w:r>
      <w:r>
        <w:t xml:space="preserve"> Черноземье</w:t>
      </w:r>
      <w:r w:rsidRPr="00C26E70">
        <w:t>, 10.07.2026</w:t>
      </w:r>
      <w:r w:rsidRPr="00C26E70">
        <w:t>, Инвестиционный форум Сбера в Воронеже</w:t>
      </w:r>
      <w:r w:rsidRPr="00C26E70">
        <w:t xml:space="preserve">: </w:t>
      </w:r>
      <w:r w:rsidRPr="00C26E70">
        <w:t>стратегии роста в новой реальности</w:t>
      </w:r>
      <w:bookmarkEnd w:id="175"/>
    </w:p>
    <w:p w14:paraId="4D25DDF5" w14:textId="77777777" w:rsidR="00C26E70" w:rsidRPr="00C26E70" w:rsidRDefault="00C26E70" w:rsidP="00C26E70">
      <w:pPr>
        <w:pStyle w:val="Heading3"/>
      </w:pPr>
      <w:bookmarkStart w:id="176" w:name="_Toc235082184"/>
      <w:r w:rsidRPr="00C26E70">
        <w:t>В условиях высокой ключевой ставки бизнес Черноземья ищет новые точки роста, а инвесторы переходят на долгосрочные стратегии. Об этом говорили участники форума СберИнвестиций «Взгляд в будущее» в Воронеже.</w:t>
      </w:r>
      <w:bookmarkEnd w:id="176"/>
    </w:p>
    <w:p w14:paraId="40C0EDA0" w14:textId="77777777" w:rsidR="00C26E70" w:rsidRPr="00C26E70" w:rsidRDefault="00C26E70" w:rsidP="00C26E70">
      <w:r w:rsidRPr="00C26E70">
        <w:t>Несмотря на высокую ключевую ставку, волатильность курса рубля и общее охлаждение фондового рынка, бизнес Черноземья продолжает искать точки роста и адаптироваться к новым условиям. Инвестиции в развитие предприятий сегодня делаются преимущественно за счет собственных средств - это подтверждает высокую устойчивость региональной экономики. Инвесторы все чаще ориентируются на долгосрочные горизонты и продуманные стратегии. Эти и другие темы стали центральными на форуме СберИнвестиций "Взгляд в будущее", который прошел в Воронеже.</w:t>
      </w:r>
    </w:p>
    <w:p w14:paraId="4468E300" w14:textId="77777777" w:rsidR="00C26E70" w:rsidRPr="00C26E70" w:rsidRDefault="00C26E70" w:rsidP="00C26E70">
      <w:r w:rsidRPr="00C26E70">
        <w:t>Спикеры - ведущие экономисты, представители научного и бизнес-сообщества, эксперты банковской отрасли - обсудили новые инвестиционные возможности, тренды фондового рынка и эффективные стратегии формирования капитала. Участники получили не только актуальные знания, но и практические инструменты для принятия взвешенных решений.</w:t>
      </w:r>
    </w:p>
    <w:p w14:paraId="06D9429B" w14:textId="77777777" w:rsidR="00C26E70" w:rsidRPr="00C26E70" w:rsidRDefault="00C26E70" w:rsidP="00C26E70">
      <w:r w:rsidRPr="00C26E70">
        <w:t>Инвестиции как драйвер региона</w:t>
      </w:r>
    </w:p>
    <w:p w14:paraId="57DCF259" w14:textId="77777777" w:rsidR="00C26E70" w:rsidRPr="00C26E70" w:rsidRDefault="00C26E70" w:rsidP="00C26E70">
      <w:r w:rsidRPr="00C26E70">
        <w:t>Форум в столице Черноземья проходит уже в третий раз и, по словам организаторов, всегда собирает живой отклик у аудитории. Председатель Центрально-Черноземного банка Сбербанка Александр Абрамкин отметил, что главная цель мероприятия - передача накопленного опыта и знаний.</w:t>
      </w:r>
    </w:p>
    <w:p w14:paraId="524A2975" w14:textId="77777777" w:rsidR="00C26E70" w:rsidRPr="00C26E70" w:rsidRDefault="00C26E70" w:rsidP="00C26E70">
      <w:r w:rsidRPr="00C26E70">
        <w:t>"Мы видим рынок каждый день с разных ракурсов, у нас рождается много инсайтов и полезной информации, которой мы готовы делиться. Собирается много людей, заинтересованных в будущем, в развитии собственных инвестиционных портфелей. Но главное - в получении знаний, которые помогут принимать верные решения", - заявил Абрамкин.</w:t>
      </w:r>
    </w:p>
    <w:p w14:paraId="02254147" w14:textId="77777777" w:rsidR="00C26E70" w:rsidRPr="00C26E70" w:rsidRDefault="00C26E70" w:rsidP="00C26E70">
      <w:r w:rsidRPr="00C26E70">
        <w:t>По его словам, любая инвестиция - это не только доход для инвестора, но и реализация проекта, развитие бизнеса. "Это взаимовыгодный процесс, который двигает экономику, в том числе экономику регионов Черноземья", - подчеркнул он.</w:t>
      </w:r>
    </w:p>
    <w:p w14:paraId="6A45F71D" w14:textId="77777777" w:rsidR="00C26E70" w:rsidRPr="00C26E70" w:rsidRDefault="00C26E70" w:rsidP="00C26E70">
      <w:r w:rsidRPr="00C26E70">
        <w:t>Председатель ЦЧБ Сбербанка также выделил три ключевых навыка современного инвестора: умение учиться, критически мыслить и заботиться о здоровье. "Вкладывая в себя и развивая себя, вы формируете личный опыт. Не менее важна способность критически мыслить: на любой вопрос нужно смотреть с разных сторон, чтобы найти единственно верное решение. И нельзя забывать о фундаменте - о здоровье. Только человек, здоровый физически и морально, способен принимать правильные решения", - добавил он.</w:t>
      </w:r>
    </w:p>
    <w:p w14:paraId="192607D4" w14:textId="77777777" w:rsidR="00C26E70" w:rsidRPr="00C26E70" w:rsidRDefault="00C26E70" w:rsidP="00C26E70">
      <w:r w:rsidRPr="00C26E70">
        <w:t>"Медвежья фаза": взгляд эксперта</w:t>
      </w:r>
    </w:p>
    <w:p w14:paraId="630716E5" w14:textId="77777777" w:rsidR="00C26E70" w:rsidRPr="00C26E70" w:rsidRDefault="00C26E70" w:rsidP="00C26E70">
      <w:r w:rsidRPr="00C26E70">
        <w:t xml:space="preserve">Ключевым событием форума стала лекция инвестиционного банкира, профессора НИУ ВШЭ и основателя медиасистемы </w:t>
      </w:r>
      <w:r w:rsidRPr="00C26E70">
        <w:rPr>
          <w:lang w:val="en-US"/>
        </w:rPr>
        <w:t>Bitkogan</w:t>
      </w:r>
      <w:r w:rsidRPr="00C26E70">
        <w:t xml:space="preserve"> Евгения Когана. В своем выступлении спикер охарактеризовал текущую ситуацию на рынке как "медвежью фазу". Среди одного из основных препятствий для инвестиций он выделил высокую ключевую ставку. Как </w:t>
      </w:r>
      <w:r w:rsidRPr="00C26E70">
        <w:lastRenderedPageBreak/>
        <w:t>отметил Коган, несмотря на снижение ставки до 14,25%, реальная ставка (ставка за вычетом инфляции) сохраняется на уровне около 8%, что является одним из самых высоких показателей в мире.</w:t>
      </w:r>
    </w:p>
    <w:p w14:paraId="220648F4" w14:textId="77777777" w:rsidR="00C26E70" w:rsidRPr="00C26E70" w:rsidRDefault="00C26E70" w:rsidP="00C26E70">
      <w:r w:rsidRPr="00C26E70">
        <w:t>Эксперт привел показательную статистику по Черноземью, согласно которой большая часть инвестиций в макрорегионе была осуществлена за счет собственных средств предприятий, а не заемного капитала. "При таких ставках занимать невозможно. Бизнесу необходимо рефинансироваться и привлекать ресурсы, однако кредиты остаются слишком дорогими. В связи с этим компании вынуждены полагаться исключительно на собственный капитал", - пояснил Коган.</w:t>
      </w:r>
    </w:p>
    <w:p w14:paraId="6629727C" w14:textId="77777777" w:rsidR="00C26E70" w:rsidRPr="00C26E70" w:rsidRDefault="00C26E70" w:rsidP="00C26E70">
      <w:r w:rsidRPr="00C26E70">
        <w:t xml:space="preserve">Отдельное внимание спикер уделил состоянию фондового рынка, которое не способствует привлечению капитала. "Сегодня практически не наблюдается ни одного стандартного </w:t>
      </w:r>
      <w:r w:rsidRPr="00C26E70">
        <w:rPr>
          <w:lang w:val="en-US"/>
        </w:rPr>
        <w:t>IPO</w:t>
      </w:r>
      <w:r w:rsidRPr="00C26E70">
        <w:t xml:space="preserve"> (первичное публичное размещение акций). Отсутствие новых размещений - тревожный сигнал, поскольку здоровый рынок предполагает проведение </w:t>
      </w:r>
      <w:r w:rsidRPr="00C26E70">
        <w:rPr>
          <w:lang w:val="en-US"/>
        </w:rPr>
        <w:t>IPO</w:t>
      </w:r>
      <w:r w:rsidRPr="00C26E70">
        <w:t>, позволяющих компаниям привлекать средства инвесторов и направлять их на развитие", - подчеркнул Коган.</w:t>
      </w:r>
    </w:p>
    <w:p w14:paraId="5F19E193" w14:textId="77777777" w:rsidR="00C26E70" w:rsidRPr="00C26E70" w:rsidRDefault="00C26E70" w:rsidP="00C26E70">
      <w:r w:rsidRPr="00C26E70">
        <w:t>По его словам, даже высокая доходность по государственным облигациям не стимулирует интерес инвесторов. При ставке 14,25% доходность длинных ОФЗ достигает 15,5-16%, что делает заимствования крайне затратными. В сложившихся условиях инвесторы избегают вложений в корпоративные ценные бумаги, а население переходит от потребительской модели к накопительной.</w:t>
      </w:r>
    </w:p>
    <w:p w14:paraId="7EEFBF22" w14:textId="77777777" w:rsidR="00C26E70" w:rsidRPr="00C26E70" w:rsidRDefault="00C26E70" w:rsidP="00C26E70">
      <w:r w:rsidRPr="00C26E70">
        <w:t>Причину стагнации эксперт видит в апатии участников рынка. "На протяжении значительного количества недель наш рынок демонстрирует снижение. В отдельные дни снижение переходит в падение", - резюмировал Коган.</w:t>
      </w:r>
    </w:p>
    <w:p w14:paraId="4E84696C" w14:textId="77777777" w:rsidR="00C26E70" w:rsidRPr="00C26E70" w:rsidRDefault="00C26E70" w:rsidP="00C26E70">
      <w:r w:rsidRPr="00C26E70">
        <w:t>Долгосрочный горизонт и спокойствие</w:t>
      </w:r>
    </w:p>
    <w:p w14:paraId="48CD27A1" w14:textId="77777777" w:rsidR="00C26E70" w:rsidRPr="00C26E70" w:rsidRDefault="00C26E70" w:rsidP="00C26E70">
      <w:r w:rsidRPr="00C26E70">
        <w:t>Несмотря на пессимистичную оценку текущей рыночной конъюнктуры, Евгений Коган призвал инвесторов воздерживаться от панических настроений. По его мнению, текущий кризис не является основанием для ухода с рынка, а представляет собой возможность для пересмотра инвестиционной стратегии.</w:t>
      </w:r>
    </w:p>
    <w:p w14:paraId="01762BB3" w14:textId="77777777" w:rsidR="00C26E70" w:rsidRPr="00C26E70" w:rsidRDefault="00C26E70" w:rsidP="00C26E70">
      <w:r w:rsidRPr="00C26E70">
        <w:t>"В современных условиях инвестиции целесообразны для тех, кто ориентирован на долгосрочную перспективу, а не на краткосрочные колебания. Необходимо четко определить цель входа на рынок: например, формирование капитала для образования ребенка. В таком случае следует придерживаться методичного пополнения портфеля", - рекомендовал эксперт.</w:t>
      </w:r>
    </w:p>
    <w:p w14:paraId="2D772E32" w14:textId="77777777" w:rsidR="00C26E70" w:rsidRPr="00C26E70" w:rsidRDefault="00C26E70" w:rsidP="00C26E70">
      <w:r w:rsidRPr="00C26E70">
        <w:t>Коган выразил уверенность в смене текущей рыночной динамики. "Мой профессиональный опыт свидетельствует: период стагнации сменяется восстановлением. Как только инвесторы осознают, что доходность депозитов приближается к уровню инфляции, начнется возврат капитала в облигации и акции. При дивидендной доходности на уровне 13-15% годовых акции трансформируются в инструменты с гарантированной доходностью", - отметил спикер.</w:t>
      </w:r>
    </w:p>
    <w:p w14:paraId="50340889" w14:textId="77777777" w:rsidR="00C26E70" w:rsidRPr="00C26E70" w:rsidRDefault="00C26E70" w:rsidP="00C26E70">
      <w:r w:rsidRPr="00C26E70">
        <w:t xml:space="preserve">Он подчеркнул, что ключевыми факторами успеха в текущих условиях являются стрессоустойчивость и четкое целеполагание. "Успех сопутствует тем, кто сохраняет спокойствие независимо от волатильности рынка. Горизонт инвестирования должен составлять от одного до трех лет и более. Необходимо понимать, с какой целью вы </w:t>
      </w:r>
      <w:r w:rsidRPr="00C26E70">
        <w:lastRenderedPageBreak/>
        <w:t>выходите на рынок. Спокойствие и осмысленное целеполагание - основа эффективной стратегии", - заявил Коган.</w:t>
      </w:r>
    </w:p>
    <w:p w14:paraId="773842F9" w14:textId="77777777" w:rsidR="00C26E70" w:rsidRPr="00C26E70" w:rsidRDefault="00C26E70" w:rsidP="00C26E70">
      <w:r w:rsidRPr="00C26E70">
        <w:t>По его убеждению, дивидендная доходность значительной части акций уже сопоставима с процентными ставками по облигациям, что делает их привлекательными для долгосрочных вложений. "Если дивидендная доходность достигает 13-15% годовых, акции по существу превращаются в инструменты с гарантированной доходностью. Это создает предпосылки для постепенного возврата инвесторов на рынок. Далее процесс приобретает лавинообразный характер: рынок восстанавливается, а те участники, которые сохраняли выжидательную позицию, руководствуясь излишней осторожностью, упускают возможность. Подобная динамика наблюдалась ранее и носит циклический характер - это объективный закон фондового рынка", - резюмировал Коган.</w:t>
      </w:r>
    </w:p>
    <w:p w14:paraId="446E52D4" w14:textId="77777777" w:rsidR="00C26E70" w:rsidRPr="00C26E70" w:rsidRDefault="00C26E70" w:rsidP="00C26E70">
      <w:r w:rsidRPr="00C26E70">
        <w:t>Мнение предпринимателей</w:t>
      </w:r>
    </w:p>
    <w:p w14:paraId="576C58F8" w14:textId="77777777" w:rsidR="00C26E70" w:rsidRPr="00C26E70" w:rsidRDefault="00C26E70" w:rsidP="00C26E70">
      <w:r w:rsidRPr="00C26E70">
        <w:t>Представители бизнеса, пришедшие на форум, подтвердили тренд на адаптацию к новым условиям. Генеральный директор сети "Порядок" Александр Рубцов отметил, что форум - это возможность сверить свои мысли с мнением экспертов, которые постоянно находятся в этой среде.</w:t>
      </w:r>
    </w:p>
    <w:p w14:paraId="729E06A5" w14:textId="77777777" w:rsidR="00C26E70" w:rsidRPr="00C26E70" w:rsidRDefault="00C26E70" w:rsidP="00C26E70">
      <w:r w:rsidRPr="00C26E70">
        <w:t>Владелец компании "Медан" Олег Анацкий приехал, чтобы понять общее настроение рынка. "Успех компании зависит от активности сотрудников и правильных решений в развитии. Чем больше проявляешь активности, тем лучше результат - несмотря на все внешние условия", - поделился он.</w:t>
      </w:r>
    </w:p>
    <w:p w14:paraId="3371DF01" w14:textId="77777777" w:rsidR="00C26E70" w:rsidRPr="00C26E70" w:rsidRDefault="00C26E70" w:rsidP="00C26E70">
      <w:r w:rsidRPr="00C26E70">
        <w:t>Предприниматель Александр Кирин, работающий со Сбером около 15 лет, пришел за профессиональными рекомендациями по управлению портфелем.</w:t>
      </w:r>
    </w:p>
    <w:p w14:paraId="3284F4F8" w14:textId="77777777" w:rsidR="00C26E70" w:rsidRPr="00C26E70" w:rsidRDefault="00C26E70" w:rsidP="00C26E70">
      <w:r w:rsidRPr="00C26E70">
        <w:t>Инструменты для роста</w:t>
      </w:r>
    </w:p>
    <w:p w14:paraId="31B68C23" w14:textId="77777777" w:rsidR="00C26E70" w:rsidRPr="00C26E70" w:rsidRDefault="00C26E70" w:rsidP="00C26E70">
      <w:r w:rsidRPr="00C26E70">
        <w:t>О практических инструментах и сервисах, которые помогают клиентам зарабатывать, участникам форума рассказали эксперты СберИнвестиций. Как отметили спикеры, синергия продуктовой линейки и технологической инфраструктуры позволяет формировать комплексные решения для инвесторов с различными целями и потребностями - от брокерского обслуживания до доверительного управления и программ долгосрочных сбережений.</w:t>
      </w:r>
    </w:p>
    <w:p w14:paraId="432ADD7A" w14:textId="77777777" w:rsidR="00C26E70" w:rsidRPr="00C26E70" w:rsidRDefault="00C26E70" w:rsidP="00C26E70">
      <w:r w:rsidRPr="00C26E70">
        <w:t>В частности, бренд "СберИнвестиции" консолидирует все инвестиционные и накопительные продукты, доступные клиентам Сбера. В их числе: брокерские сервисы, инструменты коллективных инвестиций, доверительное управление, инвестиционное и накопительное страхование жизни, а также программа долгосрочных сбережений. Интеграция продуктовой экспертизы и технологической базы банка и его партнеров позволяет предлагать финансовые решения, отвечающие потребностям широкого круга инвесторов.</w:t>
      </w:r>
    </w:p>
    <w:p w14:paraId="5E7F6517" w14:textId="77777777" w:rsidR="00C26E70" w:rsidRPr="00C26E70" w:rsidRDefault="00C26E70" w:rsidP="00C26E70">
      <w:r w:rsidRPr="00C26E70">
        <w:t>Завершился форум дискуссией, посвященной инвестициям в собственное здоровье. Спикеры единодушно пришли к выводу: главный ресурс человека - его физическое и ментальное состояние. Крепкий организм обеспечивает устойчивость к стрессовым нагрузкам, поддерживает высокую работоспособность, а бодрый внешний вид является дополнительным преимуществом при взаимодействии с партнерами. В условиях турбулентного рынка данный тезис приобретает особую актуальность.</w:t>
      </w:r>
    </w:p>
    <w:p w14:paraId="73A86413" w14:textId="7AF91537" w:rsidR="00C26E70" w:rsidRPr="00C26E70" w:rsidRDefault="00C26E70" w:rsidP="00C26E70">
      <w:hyperlink r:id="rId65" w:history="1">
        <w:r w:rsidRPr="00E05764">
          <w:rPr>
            <w:rStyle w:val="Hyperlink"/>
            <w:lang w:val="en-US"/>
          </w:rPr>
          <w:t>https</w:t>
        </w:r>
        <w:r w:rsidRPr="00C26E70">
          <w:rPr>
            <w:rStyle w:val="Hyperlink"/>
          </w:rPr>
          <w:t>://</w:t>
        </w:r>
        <w:r w:rsidRPr="00E05764">
          <w:rPr>
            <w:rStyle w:val="Hyperlink"/>
            <w:lang w:val="en-US"/>
          </w:rPr>
          <w:t>c</w:t>
        </w:r>
        <w:r w:rsidRPr="00E05764">
          <w:rPr>
            <w:rStyle w:val="Hyperlink"/>
            <w:lang w:val="en-US"/>
          </w:rPr>
          <w:t>h</w:t>
        </w:r>
        <w:r w:rsidRPr="00E05764">
          <w:rPr>
            <w:rStyle w:val="Hyperlink"/>
            <w:lang w:val="en-US"/>
          </w:rPr>
          <w:t>r</w:t>
        </w:r>
        <w:r w:rsidRPr="00C26E70">
          <w:rPr>
            <w:rStyle w:val="Hyperlink"/>
          </w:rPr>
          <w:t>.</w:t>
        </w:r>
        <w:r w:rsidRPr="00E05764">
          <w:rPr>
            <w:rStyle w:val="Hyperlink"/>
            <w:lang w:val="en-US"/>
          </w:rPr>
          <w:t>plus</w:t>
        </w:r>
        <w:r w:rsidRPr="00C26E70">
          <w:rPr>
            <w:rStyle w:val="Hyperlink"/>
          </w:rPr>
          <w:t>.</w:t>
        </w:r>
        <w:r w:rsidRPr="00E05764">
          <w:rPr>
            <w:rStyle w:val="Hyperlink"/>
            <w:lang w:val="en-US"/>
          </w:rPr>
          <w:t>rbc</w:t>
        </w:r>
        <w:r w:rsidRPr="00C26E70">
          <w:rPr>
            <w:rStyle w:val="Hyperlink"/>
          </w:rPr>
          <w:t>.</w:t>
        </w:r>
        <w:r w:rsidRPr="00E05764">
          <w:rPr>
            <w:rStyle w:val="Hyperlink"/>
            <w:lang w:val="en-US"/>
          </w:rPr>
          <w:t>ru</w:t>
        </w:r>
        <w:r w:rsidRPr="00C26E70">
          <w:rPr>
            <w:rStyle w:val="Hyperlink"/>
          </w:rPr>
          <w:t>/</w:t>
        </w:r>
        <w:r w:rsidRPr="00E05764">
          <w:rPr>
            <w:rStyle w:val="Hyperlink"/>
            <w:lang w:val="en-US"/>
          </w:rPr>
          <w:t>partners</w:t>
        </w:r>
        <w:r w:rsidRPr="00C26E70">
          <w:rPr>
            <w:rStyle w:val="Hyperlink"/>
          </w:rPr>
          <w:t>/6</w:t>
        </w:r>
        <w:r w:rsidRPr="00E05764">
          <w:rPr>
            <w:rStyle w:val="Hyperlink"/>
            <w:lang w:val="en-US"/>
          </w:rPr>
          <w:t>a</w:t>
        </w:r>
        <w:r w:rsidRPr="00C26E70">
          <w:rPr>
            <w:rStyle w:val="Hyperlink"/>
          </w:rPr>
          <w:t>50931</w:t>
        </w:r>
        <w:r w:rsidRPr="00E05764">
          <w:rPr>
            <w:rStyle w:val="Hyperlink"/>
            <w:lang w:val="en-US"/>
          </w:rPr>
          <w:t>f</w:t>
        </w:r>
        <w:r w:rsidRPr="00C26E70">
          <w:rPr>
            <w:rStyle w:val="Hyperlink"/>
          </w:rPr>
          <w:t>7</w:t>
        </w:r>
        <w:r w:rsidRPr="00E05764">
          <w:rPr>
            <w:rStyle w:val="Hyperlink"/>
            <w:lang w:val="en-US"/>
          </w:rPr>
          <w:t>a</w:t>
        </w:r>
        <w:r w:rsidRPr="00C26E70">
          <w:rPr>
            <w:rStyle w:val="Hyperlink"/>
          </w:rPr>
          <w:t>8</w:t>
        </w:r>
        <w:r w:rsidRPr="00E05764">
          <w:rPr>
            <w:rStyle w:val="Hyperlink"/>
            <w:lang w:val="en-US"/>
          </w:rPr>
          <w:t>aa</w:t>
        </w:r>
        <w:r w:rsidRPr="00C26E70">
          <w:rPr>
            <w:rStyle w:val="Hyperlink"/>
          </w:rPr>
          <w:t>960266</w:t>
        </w:r>
        <w:r w:rsidRPr="00E05764">
          <w:rPr>
            <w:rStyle w:val="Hyperlink"/>
            <w:lang w:val="en-US"/>
          </w:rPr>
          <w:t>e</w:t>
        </w:r>
        <w:r w:rsidRPr="00C26E70">
          <w:rPr>
            <w:rStyle w:val="Hyperlink"/>
          </w:rPr>
          <w:t>4</w:t>
        </w:r>
        <w:r w:rsidRPr="00E05764">
          <w:rPr>
            <w:rStyle w:val="Hyperlink"/>
            <w:lang w:val="en-US"/>
          </w:rPr>
          <w:t>b</w:t>
        </w:r>
        <w:r w:rsidRPr="00C26E70">
          <w:rPr>
            <w:rStyle w:val="Hyperlink"/>
          </w:rPr>
          <w:t>00?</w:t>
        </w:r>
        <w:r w:rsidRPr="00E05764">
          <w:rPr>
            <w:rStyle w:val="Hyperlink"/>
            <w:lang w:val="en-US"/>
          </w:rPr>
          <w:t>utm</w:t>
        </w:r>
        <w:r w:rsidRPr="00C26E70">
          <w:rPr>
            <w:rStyle w:val="Hyperlink"/>
          </w:rPr>
          <w:t>_</w:t>
        </w:r>
        <w:r w:rsidRPr="00E05764">
          <w:rPr>
            <w:rStyle w:val="Hyperlink"/>
            <w:lang w:val="en-US"/>
          </w:rPr>
          <w:t>source</w:t>
        </w:r>
        <w:r w:rsidRPr="00C26E70">
          <w:rPr>
            <w:rStyle w:val="Hyperlink"/>
          </w:rPr>
          <w:t>=</w:t>
        </w:r>
        <w:r w:rsidRPr="00E05764">
          <w:rPr>
            <w:rStyle w:val="Hyperlink"/>
            <w:lang w:val="en-US"/>
          </w:rPr>
          <w:t>chr</w:t>
        </w:r>
        <w:r w:rsidRPr="00C26E70">
          <w:rPr>
            <w:rStyle w:val="Hyperlink"/>
          </w:rPr>
          <w:t>&amp;</w:t>
        </w:r>
        <w:r w:rsidRPr="00E05764">
          <w:rPr>
            <w:rStyle w:val="Hyperlink"/>
            <w:lang w:val="en-US"/>
          </w:rPr>
          <w:t>utm</w:t>
        </w:r>
        <w:r w:rsidRPr="00C26E70">
          <w:rPr>
            <w:rStyle w:val="Hyperlink"/>
          </w:rPr>
          <w:t>_</w:t>
        </w:r>
        <w:r w:rsidRPr="00E05764">
          <w:rPr>
            <w:rStyle w:val="Hyperlink"/>
            <w:lang w:val="en-US"/>
          </w:rPr>
          <w:t>medium</w:t>
        </w:r>
        <w:r w:rsidRPr="00C26E70">
          <w:rPr>
            <w:rStyle w:val="Hyperlink"/>
          </w:rPr>
          <w:t>=</w:t>
        </w:r>
        <w:r w:rsidRPr="00E05764">
          <w:rPr>
            <w:rStyle w:val="Hyperlink"/>
            <w:lang w:val="en-US"/>
          </w:rPr>
          <w:t>main</w:t>
        </w:r>
        <w:r w:rsidRPr="00C26E70">
          <w:rPr>
            <w:rStyle w:val="Hyperlink"/>
          </w:rPr>
          <w:t>&amp;</w:t>
        </w:r>
        <w:r w:rsidRPr="00E05764">
          <w:rPr>
            <w:rStyle w:val="Hyperlink"/>
            <w:lang w:val="en-US"/>
          </w:rPr>
          <w:t>utm</w:t>
        </w:r>
        <w:r w:rsidRPr="00C26E70">
          <w:rPr>
            <w:rStyle w:val="Hyperlink"/>
          </w:rPr>
          <w:t>_</w:t>
        </w:r>
        <w:r w:rsidRPr="00E05764">
          <w:rPr>
            <w:rStyle w:val="Hyperlink"/>
            <w:lang w:val="en-US"/>
          </w:rPr>
          <w:t>term</w:t>
        </w:r>
        <w:r w:rsidRPr="00C26E70">
          <w:rPr>
            <w:rStyle w:val="Hyperlink"/>
          </w:rPr>
          <w:t>=-6</w:t>
        </w:r>
        <w:r w:rsidRPr="00E05764">
          <w:rPr>
            <w:rStyle w:val="Hyperlink"/>
            <w:lang w:val="en-US"/>
          </w:rPr>
          <w:t>a</w:t>
        </w:r>
        <w:r w:rsidRPr="00C26E70">
          <w:rPr>
            <w:rStyle w:val="Hyperlink"/>
          </w:rPr>
          <w:t>50931</w:t>
        </w:r>
        <w:r w:rsidRPr="00E05764">
          <w:rPr>
            <w:rStyle w:val="Hyperlink"/>
            <w:lang w:val="en-US"/>
          </w:rPr>
          <w:t>f</w:t>
        </w:r>
        <w:r w:rsidRPr="00C26E70">
          <w:rPr>
            <w:rStyle w:val="Hyperlink"/>
          </w:rPr>
          <w:t>7</w:t>
        </w:r>
        <w:r w:rsidRPr="00E05764">
          <w:rPr>
            <w:rStyle w:val="Hyperlink"/>
            <w:lang w:val="en-US"/>
          </w:rPr>
          <w:t>a</w:t>
        </w:r>
        <w:r w:rsidRPr="00C26E70">
          <w:rPr>
            <w:rStyle w:val="Hyperlink"/>
          </w:rPr>
          <w:t>8</w:t>
        </w:r>
        <w:r w:rsidRPr="00E05764">
          <w:rPr>
            <w:rStyle w:val="Hyperlink"/>
            <w:lang w:val="en-US"/>
          </w:rPr>
          <w:t>aa</w:t>
        </w:r>
        <w:r w:rsidRPr="00C26E70">
          <w:rPr>
            <w:rStyle w:val="Hyperlink"/>
          </w:rPr>
          <w:t>960266</w:t>
        </w:r>
        <w:r w:rsidRPr="00E05764">
          <w:rPr>
            <w:rStyle w:val="Hyperlink"/>
            <w:lang w:val="en-US"/>
          </w:rPr>
          <w:t>e</w:t>
        </w:r>
        <w:r w:rsidRPr="00C26E70">
          <w:rPr>
            <w:rStyle w:val="Hyperlink"/>
          </w:rPr>
          <w:t>4</w:t>
        </w:r>
        <w:r w:rsidRPr="00E05764">
          <w:rPr>
            <w:rStyle w:val="Hyperlink"/>
            <w:lang w:val="en-US"/>
          </w:rPr>
          <w:t>b</w:t>
        </w:r>
        <w:r w:rsidRPr="00C26E70">
          <w:rPr>
            <w:rStyle w:val="Hyperlink"/>
          </w:rPr>
          <w:t>00</w:t>
        </w:r>
      </w:hyperlink>
      <w:r w:rsidRPr="00C26E70">
        <w:t xml:space="preserve"> </w:t>
      </w:r>
    </w:p>
    <w:p w14:paraId="7915CC72" w14:textId="77777777" w:rsidR="00735D3D" w:rsidRPr="00C5547D" w:rsidRDefault="00735D3D" w:rsidP="00735D3D">
      <w:pPr>
        <w:pStyle w:val="Heading2"/>
      </w:pPr>
      <w:bookmarkStart w:id="177" w:name="_Toc99271711"/>
      <w:bookmarkStart w:id="178" w:name="_Toc99318657"/>
      <w:bookmarkStart w:id="179" w:name="_Toc235082185"/>
      <w:r w:rsidRPr="00C5547D">
        <w:t>ТАСС, 15.07.2026, В СФ предложили новый метод обнаружения рисков в экономике</w:t>
      </w:r>
      <w:bookmarkEnd w:id="179"/>
    </w:p>
    <w:p w14:paraId="54513609" w14:textId="77777777" w:rsidR="00735D3D" w:rsidRPr="00C5547D" w:rsidRDefault="00735D3D" w:rsidP="00607AB5">
      <w:pPr>
        <w:pStyle w:val="Heading3"/>
      </w:pPr>
      <w:bookmarkStart w:id="180" w:name="_Toc235082186"/>
      <w:r w:rsidRPr="00C5547D">
        <w:t>Изменение взаимосвязей между секторами можно использовать для обнаружения системных рисков в экономике. Нередко этот индикатор позволяет определить риски раньше, чем традиционные методы, рассказал ТАСС первый заместитель председателя комитета Совета Федерации по бюджету и финансовым рынкам Александр Шендерюк-Жидков по итогам проведенного исследования.</w:t>
      </w:r>
      <w:bookmarkEnd w:id="180"/>
    </w:p>
    <w:p w14:paraId="4A92E497" w14:textId="77777777" w:rsidR="00735D3D" w:rsidRPr="00C5547D" w:rsidRDefault="00735D3D" w:rsidP="00735D3D">
      <w:r w:rsidRPr="00C5547D">
        <w:t>Сенатор сообщил, что ранее совместно с командой Плехановского университета, членом-корреспондентом РАН Александром Храмовым и доктором физико-математических наук Семеном Куркиным, проанализировал 72 макроэкономических показателя за 17 лет. Анализ был основан на подходах из теории графов. По итогам исследования был сделан вывод о том, что в периоды нестабильности разные сектора экономики начинают двигаться более синхронно. Экономические параметры, такие как производство, цены, курс валюты, ставки, чаще меняются одновременно.</w:t>
      </w:r>
    </w:p>
    <w:p w14:paraId="00584F39" w14:textId="1E547936" w:rsidR="00735D3D" w:rsidRPr="00C5547D" w:rsidRDefault="00155B52" w:rsidP="00735D3D">
      <w:r>
        <w:t>«</w:t>
      </w:r>
      <w:r w:rsidR="00735D3D" w:rsidRPr="00C5547D">
        <w:t>Наше исследование не устанавливает прямую причинность между показателями и не является готовой инструкцией по экономической политике. Но оно позволяет сформулировать несколько осторожных практических соображений. Так, изменение структуры связей между экономическими показателями потенциально может использоваться как дополнительный индикатор системных рисков. В отдельных случаях взаимозависимости начинают усиливаться до того, как негативная динамика становится очевидной по традиционным показателям</w:t>
      </w:r>
      <w:r>
        <w:t>»</w:t>
      </w:r>
      <w:r w:rsidR="00735D3D" w:rsidRPr="00C5547D">
        <w:t>, - рассказал Шендерюк-Жидков.</w:t>
      </w:r>
    </w:p>
    <w:p w14:paraId="56E3F36E" w14:textId="2B8DCEDB" w:rsidR="00735D3D" w:rsidRPr="00C5547D" w:rsidRDefault="00155B52" w:rsidP="00735D3D">
      <w:r>
        <w:t>«</w:t>
      </w:r>
      <w:r w:rsidR="00735D3D" w:rsidRPr="00C5547D">
        <w:t>Такой мониторинг мог бы дополнять, а не заменять существующие инструменты анализа Банка России, Минфина и Минэкономразвития</w:t>
      </w:r>
      <w:r>
        <w:t>»</w:t>
      </w:r>
      <w:r w:rsidR="00735D3D" w:rsidRPr="00C5547D">
        <w:t>, - отметил он.</w:t>
      </w:r>
    </w:p>
    <w:p w14:paraId="01FEA5DF" w14:textId="08C94E73" w:rsidR="00735D3D" w:rsidRPr="00C5547D" w:rsidRDefault="00735D3D" w:rsidP="00735D3D">
      <w:r w:rsidRPr="00C5547D">
        <w:t xml:space="preserve">Отвечая на вопрос о том, откуда возникает синхронность отраслей в периоды нестабильности, сенатор объяснил, что в </w:t>
      </w:r>
      <w:r w:rsidR="00155B52">
        <w:t>«</w:t>
      </w:r>
      <w:r w:rsidRPr="00C5547D">
        <w:t>относительно спокойные периоды разные отрасли и рынки могут развиваться по собственным траекториям</w:t>
      </w:r>
      <w:r w:rsidR="00155B52">
        <w:t>»</w:t>
      </w:r>
      <w:r w:rsidRPr="00C5547D">
        <w:t xml:space="preserve">. </w:t>
      </w:r>
      <w:r w:rsidR="00155B52">
        <w:t>«</w:t>
      </w:r>
      <w:r w:rsidRPr="00C5547D">
        <w:t>Например, рост в промышленности не всегда совпадает с ситуацией в сфере услуг, а финансовый рынок может реагировать на свои специфические факторы. В период нестабильности на экономику, как правило, одновременно воздействуют общие факторы: изменение спроса, стоимости финансирования, валютного курса, внешних условий и ожиданий бизнеса и населения. Поэтому многие показатели начинают меняться более согласованно. Это не означает, что они становятся полностью одинаковыми, но их взаимное влияние обычно усиливается</w:t>
      </w:r>
      <w:r w:rsidR="00155B52">
        <w:t>»</w:t>
      </w:r>
      <w:r w:rsidRPr="00C5547D">
        <w:t>, - сказал он.</w:t>
      </w:r>
    </w:p>
    <w:p w14:paraId="212E14E2" w14:textId="77777777" w:rsidR="00735D3D" w:rsidRPr="00C5547D" w:rsidRDefault="00735D3D" w:rsidP="00735D3D">
      <w:r w:rsidRPr="00C5547D">
        <w:t>Влияние на бизнес</w:t>
      </w:r>
    </w:p>
    <w:p w14:paraId="7FE3F6C5" w14:textId="19683087" w:rsidR="00735D3D" w:rsidRPr="00C5547D" w:rsidRDefault="00735D3D" w:rsidP="00735D3D">
      <w:r w:rsidRPr="00C5547D">
        <w:t xml:space="preserve">Для бизнеса усиление взаимозависимостей между ключевыми экономическими показателями означает, что при оценке рисков важно </w:t>
      </w:r>
      <w:r w:rsidR="00155B52">
        <w:t>«</w:t>
      </w:r>
      <w:r w:rsidRPr="00C5547D">
        <w:t>учитывать не только ситуацию в своей отрасли</w:t>
      </w:r>
      <w:r w:rsidR="00155B52">
        <w:t>»</w:t>
      </w:r>
      <w:r w:rsidRPr="00C5547D">
        <w:t>, считает Шендерюк-Жидков. По его словам, даже устойчивое предприятие может испытывать внешнее давление через изменение спроса, условия поставок, стоимость кредитов, валютный курс или состояние контрагентов.</w:t>
      </w:r>
    </w:p>
    <w:p w14:paraId="677EDE26" w14:textId="51C60FAA" w:rsidR="00735D3D" w:rsidRPr="00C5547D" w:rsidRDefault="00155B52" w:rsidP="00735D3D">
      <w:r>
        <w:lastRenderedPageBreak/>
        <w:t>«</w:t>
      </w:r>
      <w:r w:rsidR="00735D3D" w:rsidRPr="00C5547D">
        <w:t>Практический вывод здесь достаточно простой: в периоды нестабильности полезно внимательнее смотреть на всю цепочку связей компании - поставщиков, клиентов, финансовые условия и рынки сбыта. Чем лучше бизнес понимает эти взаимосвязи, тем точнее он может оценивать возможные риски и выбирать меры адаптации</w:t>
      </w:r>
      <w:r>
        <w:t>»</w:t>
      </w:r>
      <w:r w:rsidR="00735D3D" w:rsidRPr="00C5547D">
        <w:t>, - сказал парламентарий.</w:t>
      </w:r>
    </w:p>
    <w:p w14:paraId="35E6AE2E" w14:textId="483C3107" w:rsidR="00111D7C" w:rsidRPr="00C5547D" w:rsidRDefault="00735D3D" w:rsidP="00735D3D">
      <w:hyperlink r:id="rId66" w:history="1">
        <w:r w:rsidRPr="00C5547D">
          <w:rPr>
            <w:rStyle w:val="Hyperlink"/>
          </w:rPr>
          <w:t>https://tass.ru/ekonomika/27917849</w:t>
        </w:r>
      </w:hyperlink>
    </w:p>
    <w:p w14:paraId="00CFE616" w14:textId="77777777" w:rsidR="002D0710" w:rsidRDefault="002D0710" w:rsidP="002D0710">
      <w:pPr>
        <w:pStyle w:val="Heading2"/>
      </w:pPr>
      <w:bookmarkStart w:id="181" w:name="_Toc235082187"/>
      <w:r>
        <w:t>РИА Новости, 15.07.2026, В Госдуме не обсуждают повышение возраста молодежи</w:t>
      </w:r>
      <w:bookmarkEnd w:id="181"/>
    </w:p>
    <w:p w14:paraId="42BA8A2C" w14:textId="77777777" w:rsidR="002D0710" w:rsidRDefault="002D0710" w:rsidP="00607AB5">
      <w:pPr>
        <w:pStyle w:val="Heading3"/>
      </w:pPr>
      <w:bookmarkStart w:id="182" w:name="_Toc235082188"/>
      <w:r>
        <w:t>В комитете Госдумы по молодежной политике вопрос о повышении верхней планки возраста молодежи до 40 лет не обсуждается, сообщил первый зампред комитета, председатель набсовета Российских студенческих отрядов Михаил Киселев.</w:t>
      </w:r>
      <w:bookmarkEnd w:id="182"/>
    </w:p>
    <w:p w14:paraId="09538BF6" w14:textId="77777777" w:rsidR="002D0710" w:rsidRDefault="002D0710" w:rsidP="002D0710">
      <w:r>
        <w:t>Ранее академик РАН, заместитель президента Российской академии образования Геннадий Онищенко в интервью РИА Новости заявил, что возраст молодежи в России необходимо увеличить до 40 лет, поскольку сейчас человек дольше сохраняет работоспособность и высокий уровень умственной, а также физической активности.</w:t>
      </w:r>
    </w:p>
    <w:p w14:paraId="652D105E" w14:textId="7CF68A1A" w:rsidR="002D0710" w:rsidRDefault="00155B52" w:rsidP="002D0710">
      <w:r>
        <w:t>«</w:t>
      </w:r>
      <w:r w:rsidR="002D0710">
        <w:t>С точки зрения возраста, давайте все-таки еще поработаем. Скажу, что в Государственной думе и в комитете по молодежной политике этот вопрос не поднимается</w:t>
      </w:r>
      <w:r>
        <w:t>»</w:t>
      </w:r>
      <w:r w:rsidR="002D0710">
        <w:t xml:space="preserve">, - сказал Киселев, отвечая на вопрос о повышении верхней планки возраста молодежи до 40 лет в рамках сессии </w:t>
      </w:r>
      <w:r>
        <w:t>«</w:t>
      </w:r>
      <w:r w:rsidR="002D0710">
        <w:t>Открытый разговор о ценностях и смыслах молодежи в новом времени</w:t>
      </w:r>
      <w:r>
        <w:t>»</w:t>
      </w:r>
      <w:r w:rsidR="002D0710">
        <w:t>.</w:t>
      </w:r>
    </w:p>
    <w:p w14:paraId="0CD9C23D" w14:textId="77777777" w:rsidR="002D0710" w:rsidRDefault="002D0710" w:rsidP="002D0710">
      <w:r>
        <w:t>Парламентарий добавил, что важной темой сейчас является инклюзивный туризм. По его мнению, туристические маршруты по России должны быть доступны каждому молодому человеку.</w:t>
      </w:r>
    </w:p>
    <w:p w14:paraId="18FD5AB4" w14:textId="084CF0A6" w:rsidR="002D0710" w:rsidRDefault="00155B52" w:rsidP="002D0710">
      <w:r>
        <w:t>«</w:t>
      </w:r>
      <w:r w:rsidR="002D0710">
        <w:t>И мы будем их развивать - в том числе сейчас прорабатываем такой маршрут и в Томской области</w:t>
      </w:r>
      <w:r>
        <w:t>»</w:t>
      </w:r>
      <w:r w:rsidR="002D0710">
        <w:t>, - отметил депутат.</w:t>
      </w:r>
    </w:p>
    <w:p w14:paraId="4A8D7C3D" w14:textId="75A2DF1C" w:rsidR="002D0710" w:rsidRDefault="002D0710" w:rsidP="002D0710">
      <w:r>
        <w:t xml:space="preserve">Программа Росмолодежи </w:t>
      </w:r>
      <w:r w:rsidR="00155B52">
        <w:t>«</w:t>
      </w:r>
      <w:r>
        <w:t>Больше, чем путешествие</w:t>
      </w:r>
      <w:r w:rsidR="00155B52">
        <w:t>»</w:t>
      </w:r>
      <w:r>
        <w:t xml:space="preserve">, реализуемая в рамках нацпроекта </w:t>
      </w:r>
      <w:r w:rsidR="00155B52">
        <w:t>«</w:t>
      </w:r>
      <w:r>
        <w:t>Молодежь и дети</w:t>
      </w:r>
      <w:r w:rsidR="00155B52">
        <w:t>»</w:t>
      </w:r>
      <w:r>
        <w:t>, проводит в Томской области с 13 по 16 июля окружной образовательный интенсив. Он даст старт разработке проекта единой Концепции развития молодежного туризма Российской Федерации до 2035 года.</w:t>
      </w:r>
    </w:p>
    <w:p w14:paraId="7D9D173D" w14:textId="21A1B335" w:rsidR="00735D3D" w:rsidRDefault="002D0710" w:rsidP="002D0710">
      <w:hyperlink r:id="rId67" w:history="1">
        <w:r w:rsidRPr="00D611CA">
          <w:rPr>
            <w:rStyle w:val="Hyperlink"/>
          </w:rPr>
          <w:t>https://ria.ru/20260715/gosduma-2104983156.html</w:t>
        </w:r>
      </w:hyperlink>
    </w:p>
    <w:p w14:paraId="58E18440" w14:textId="77777777" w:rsidR="002D0710" w:rsidRPr="00C5547D" w:rsidRDefault="002D0710" w:rsidP="002D0710"/>
    <w:p w14:paraId="6DB4FA2B" w14:textId="77777777" w:rsidR="00111D7C" w:rsidRPr="00761008" w:rsidRDefault="00111D7C" w:rsidP="00111D7C">
      <w:pPr>
        <w:pStyle w:val="251"/>
        <w:rPr>
          <w:lang w:val="en-US"/>
        </w:rPr>
      </w:pPr>
      <w:bookmarkStart w:id="183" w:name="_Toc165991077"/>
      <w:bookmarkStart w:id="184" w:name="_Toc235082189"/>
      <w:r w:rsidRPr="00C5547D">
        <w:lastRenderedPageBreak/>
        <w:t>ИЗМЕНЕНИЯ В ЗАКОНОДАТЕЛЬСТВЕ</w:t>
      </w:r>
      <w:bookmarkEnd w:id="177"/>
      <w:bookmarkEnd w:id="178"/>
      <w:bookmarkEnd w:id="183"/>
      <w:bookmarkEnd w:id="184"/>
    </w:p>
    <w:p w14:paraId="43203452" w14:textId="77777777" w:rsidR="00C951B9" w:rsidRPr="00C5547D" w:rsidRDefault="00C951B9" w:rsidP="00C951B9">
      <w:pPr>
        <w:pStyle w:val="Heading2"/>
      </w:pPr>
      <w:bookmarkStart w:id="185" w:name="_Toc235082190"/>
      <w:r w:rsidRPr="00C5547D">
        <w:t>КонсультантПлюс.Новости, 15.07.2026, НДФЛ: налоговики обновили формы документов для ряда вычетов в упрощенном порядке</w:t>
      </w:r>
      <w:bookmarkEnd w:id="185"/>
    </w:p>
    <w:p w14:paraId="056FFC48" w14:textId="41F6FB65" w:rsidR="00C951B9" w:rsidRPr="00C5547D" w:rsidRDefault="00C951B9" w:rsidP="00607AB5">
      <w:pPr>
        <w:pStyle w:val="Heading3"/>
      </w:pPr>
      <w:bookmarkStart w:id="186" w:name="_Toc235082191"/>
      <w:r w:rsidRPr="00C5547D">
        <w:t>ФНС, в частности, утвердила в новых редакциях: форму заявления о получении инвестиционного вычета и вычетов на долгосрочные сбережения в упрощенном порядке; форму сообщения о невозможности получения вычетов на долгосрочные сбережения в упрощенном порядке.</w:t>
      </w:r>
      <w:bookmarkEnd w:id="186"/>
    </w:p>
    <w:p w14:paraId="342E02E4" w14:textId="77777777" w:rsidR="00C951B9" w:rsidRPr="00C5547D" w:rsidRDefault="00C951B9" w:rsidP="00C951B9">
      <w:r w:rsidRPr="00C5547D">
        <w:t>Обновление связано с поправками к НК РФ. По ним вычет в сумме уплаченных страховых взносов по договору добровольного страхования жизни со страховой организацией исключили из соцвычетов и отнесли к вычетам на долгосрочные сбережения при соблюдении ряда условий.</w:t>
      </w:r>
    </w:p>
    <w:p w14:paraId="6431A929" w14:textId="77777777" w:rsidR="00C951B9" w:rsidRPr="00C5547D" w:rsidRDefault="00C951B9" w:rsidP="00C951B9">
      <w:r w:rsidRPr="00C5547D">
        <w:t>Приказ вступает в силу 1 сентября 2026 года.</w:t>
      </w:r>
    </w:p>
    <w:p w14:paraId="52EE2D32" w14:textId="38FF9739" w:rsidR="00111D7C" w:rsidRPr="00C5547D" w:rsidRDefault="00C951B9" w:rsidP="00C951B9">
      <w:hyperlink r:id="rId68" w:history="1">
        <w:r w:rsidRPr="00C5547D">
          <w:rPr>
            <w:rStyle w:val="Hyperlink"/>
          </w:rPr>
          <w:t>https://www.consultant.ru/legalnews/32047/</w:t>
        </w:r>
      </w:hyperlink>
    </w:p>
    <w:p w14:paraId="7703C258" w14:textId="77777777" w:rsidR="00DB6EE8" w:rsidRDefault="00DB6EE8" w:rsidP="00DB6EE8">
      <w:pPr>
        <w:pStyle w:val="Heading2"/>
      </w:pPr>
      <w:bookmarkStart w:id="187" w:name="_Toc235082192"/>
      <w:r>
        <w:t>Гарант.ру, 15.07.2026, Разработаны новые форматы документов для обмена информацией по вопросам получения гражданами отдельных вычетов по НДФЛ</w:t>
      </w:r>
      <w:bookmarkEnd w:id="187"/>
    </w:p>
    <w:p w14:paraId="66439650" w14:textId="3CA611B2" w:rsidR="00DB6EE8" w:rsidRDefault="00DB6EE8" w:rsidP="00607AB5">
      <w:pPr>
        <w:pStyle w:val="Heading3"/>
      </w:pPr>
      <w:bookmarkStart w:id="188" w:name="_Toc235082193"/>
      <w:r>
        <w:t xml:space="preserve">Приказ Федеральной налоговой службы от 3 июня 2026 г. № ЕД-1-11/374@ </w:t>
      </w:r>
      <w:r w:rsidR="00155B52">
        <w:t>«</w:t>
      </w:r>
      <w:r>
        <w:t>Об утверждении форматов документов, используемых в рамках обмена информацией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 в электронной форме</w:t>
      </w:r>
      <w:r w:rsidR="00155B52">
        <w:t>»</w:t>
      </w:r>
      <w:r>
        <w:t xml:space="preserve"> (документ не вступил в силу)</w:t>
      </w:r>
      <w:bookmarkEnd w:id="188"/>
    </w:p>
    <w:p w14:paraId="49EA6E14" w14:textId="77777777" w:rsidR="00DB6EE8" w:rsidRDefault="00DB6EE8" w:rsidP="00DB6EE8">
      <w:r>
        <w:t>ФНС решила обновить форматы документов, которые используются при обмене информацией о получении либо неполучении:</w:t>
      </w:r>
    </w:p>
    <w:p w14:paraId="418DC823" w14:textId="77777777" w:rsidR="00DB6EE8" w:rsidRDefault="00DB6EE8" w:rsidP="00DB6EE8">
      <w:r>
        <w:t>- социального вычета в сумме уплаченных в налоговом периоде страховых взносов по договору (договорам) добровольного пенсионного страхования;</w:t>
      </w:r>
    </w:p>
    <w:p w14:paraId="7743BC81" w14:textId="77777777" w:rsidR="00DB6EE8" w:rsidRDefault="00DB6EE8" w:rsidP="00DB6EE8">
      <w:r>
        <w:t>- вычетов на долгосрочные сбережения граждан (ДСГ).</w:t>
      </w:r>
    </w:p>
    <w:p w14:paraId="7CA3A03D" w14:textId="77777777" w:rsidR="00DB6EE8" w:rsidRDefault="00DB6EE8" w:rsidP="00DB6EE8">
      <w:r>
        <w:t>Это связано с введением нового вида вычета на ДСГ по НДФЛ в сумме уплаченных гражданином взносов по договорам добровольного страхования жизни, заключенным с 1 января 2025 г. на срок не менее 10 лет в свою пользу или в пользу членов семьи и близких родственников.</w:t>
      </w:r>
    </w:p>
    <w:p w14:paraId="2C473C46" w14:textId="77777777" w:rsidR="00DB6EE8" w:rsidRDefault="00DB6EE8" w:rsidP="00DB6EE8">
      <w:r>
        <w:t>Приказ вступает в силу с 1 сентября 2026 г.</w:t>
      </w:r>
    </w:p>
    <w:p w14:paraId="207EA2C0" w14:textId="3AD4FBA2" w:rsidR="00C951B9" w:rsidRDefault="00DB6EE8" w:rsidP="00DB6EE8">
      <w:pPr>
        <w:rPr>
          <w:lang w:val="en-US"/>
        </w:rPr>
      </w:pPr>
      <w:hyperlink r:id="rId69" w:history="1">
        <w:r w:rsidRPr="00D611CA">
          <w:rPr>
            <w:rStyle w:val="Hyperlink"/>
          </w:rPr>
          <w:t>https://www.garant.ru/hotlaw/minfin/2167176/</w:t>
        </w:r>
      </w:hyperlink>
    </w:p>
    <w:p w14:paraId="6BBC6EE3" w14:textId="77777777" w:rsidR="00761008" w:rsidRPr="003D2407" w:rsidRDefault="00761008" w:rsidP="00761008">
      <w:pPr>
        <w:pStyle w:val="Heading2"/>
      </w:pPr>
      <w:bookmarkStart w:id="189" w:name="_Toc235082194"/>
      <w:r>
        <w:lastRenderedPageBreak/>
        <w:t>Ведомости, 15.07.2026</w:t>
      </w:r>
      <w:r w:rsidRPr="003D2407">
        <w:t xml:space="preserve">, </w:t>
      </w:r>
      <w:r>
        <w:t>Новый перечень документов для назначения пенсий с 07 июля 2026 года: что изменилось с принятием приказа Минтруда России № 77н.</w:t>
      </w:r>
      <w:bookmarkEnd w:id="189"/>
    </w:p>
    <w:p w14:paraId="36F6FC77" w14:textId="77777777" w:rsidR="00761008" w:rsidRDefault="00761008" w:rsidP="00761008">
      <w:pPr>
        <w:pStyle w:val="Heading3"/>
      </w:pPr>
      <w:bookmarkStart w:id="190" w:name="_Toc235082195"/>
      <w:r>
        <w:t>Большинство граждан начинает подробно изучать пенсионное законодательство лишь тогда, когда приходит время оформлять пенсию. Именно на этом этапе становится очевидно, что одного права на пенсионное обеспечение недостаточно: каждое юридически значимое обстоятельство должно быть подтверждено документально, а состав необходимых документов зависит от конкретного вида пенсии и жизненной ситуации заявителя.</w:t>
      </w:r>
      <w:bookmarkEnd w:id="190"/>
    </w:p>
    <w:p w14:paraId="3C4040C4" w14:textId="77777777" w:rsidR="00761008" w:rsidRDefault="00761008" w:rsidP="00761008">
      <w:r>
        <w:t>С этой целью Министерство труда и социальной защиты Российской Федерации утвердило новый Перечень документов, необходимых для установления страховой пенсии, перерасчета фиксированной выплаты к страховой пенсии, назначения накопительной пенсии, единовременной выплаты средств пенсионных накоплений и пенсии по государственному пенсионному обеспечению. Соответствующий Приказ Минтруда России от 19 февраля 2026 года № 77н зарегистрирован Министерством юстиции Российской Федерации 25 июня 2026 года.</w:t>
      </w:r>
    </w:p>
    <w:p w14:paraId="08016963" w14:textId="77777777" w:rsidR="00761008" w:rsidRDefault="00761008" w:rsidP="00761008">
      <w:r>
        <w:t>На первый взгляд изменения могут показаться исключительно техническими. Однако именно такие ведомственные акты определяют, какими документами подтверждаются обстоятельства, от которых зависит возникновение права на пенсию либо ее размер. Если федеральные законы устанавливают основания пенсионного обеспечения, то Перечень конкретизирует, какие сведения необходимо представить для их подтверждения.</w:t>
      </w:r>
    </w:p>
    <w:p w14:paraId="3934A7B3" w14:textId="77777777" w:rsidR="00761008" w:rsidRDefault="00761008" w:rsidP="00761008">
      <w:r>
        <w:t>При этом важно понимать, что Приказ № 77н не изменяет условия назначения пенсий. Он не касается пенсионного возраста, требований к страховому стажу или оснований возникновения права на различные виды пенсионного обеспечения. Документ утверждает новый Перечень документов и одновременно признает утратившим силу ранее действовавший Приказ Минтруда России от 4 августа 2021 года № 538н со всеми внесенными в него изменениями.</w:t>
      </w:r>
    </w:p>
    <w:p w14:paraId="3412425D" w14:textId="77777777" w:rsidR="00761008" w:rsidRDefault="00761008" w:rsidP="00761008">
      <w:r>
        <w:t>Новый Перечень применяется при назначении страховой пенсии по старости, по инвалидности и по случаю потери кормильца, накопительной пенсии, пенсии по государственному пенсионному обеспечению (за исключением пенсии за выслугу лет федеральным государственным гражданским служащим), а также при перерасчете фиксированной выплаты к страховой пенсии, единовременной выплате средств пенсионных накоплений и в иных случаях, предусмотренных законодательством.</w:t>
      </w:r>
    </w:p>
    <w:p w14:paraId="3B88B670" w14:textId="77777777" w:rsidR="00761008" w:rsidRDefault="00761008" w:rsidP="00761008">
      <w:r>
        <w:t>Важно: если необходимые сведения уже находятся в распоряжении Социального фонда России (СФР), представлять документы не требуется - фонд запросит их самостоятельно в рамках межведомственного взаимодействия. Это касается, в частности, данных о страховом стаже, заработке и индивидуальном пенсионном коэффициенте. Гражданин обязан представить только те документы, которых нет в распоряжении СФР.</w:t>
      </w:r>
    </w:p>
    <w:p w14:paraId="06CBB990" w14:textId="77777777" w:rsidR="00761008" w:rsidRDefault="00761008" w:rsidP="00761008">
      <w:r>
        <w:t>При этом сохраняется один из основных принципов пенсионного законодательства: универсального набора документов не существует. Помимо документов, удостоверяющих личность и иных обязательных сведений, заявитель представляет документы, подтверждающие именно те обстоятельства, которые имеют значение в его конкретной ситуации.</w:t>
      </w:r>
    </w:p>
    <w:p w14:paraId="509A78BE" w14:textId="77777777" w:rsidR="00761008" w:rsidRDefault="00761008" w:rsidP="00761008">
      <w:r>
        <w:lastRenderedPageBreak/>
        <w:t>Поэтому перечень документов может существенно различаться. Так, при назначении страховой пенсии по старости могут потребоваться документы, подтверждающие страховой стаж, периоды работы в районах Крайнего Севера и приравненных к ним местностях, наличие нетрудоспособных членов семьи, нахождение их на иждивении, право на повышение фиксированной выплаты и другие обстоятельства, предусмотренные Федеральным законом «О страховых пенсиях». Для назначения пенсии по инвалидности или по случаю потери кормильца законодательством предусмотрены иные юридически значимые обстоятельства, а значит, потребуется иной состав подтверждающих документов.</w:t>
      </w:r>
    </w:p>
    <w:p w14:paraId="5116EA0A" w14:textId="77777777" w:rsidR="00761008" w:rsidRDefault="00761008" w:rsidP="00761008">
      <w:r>
        <w:t>Отдельные положения Перечня регулируют случаи, когда заявление подается не самим гражданином. В частности, определены документы, подтверждающие полномочия законных представителей и представителей по доверенности, а также случаи обращения работодателя в интересах работника в пределах предоставленных законодательством полномочий.</w:t>
      </w:r>
    </w:p>
    <w:p w14:paraId="771D5360" w14:textId="77777777" w:rsidR="00761008" w:rsidRDefault="00761008" w:rsidP="00761008">
      <w:r>
        <w:t>Практическое значение нового Перечня заключается прежде всего в том, что он позволяет заранее определить, какие документы понадобятся в конкретной жизненной ситуации. Это помогает избежать лишних обращений, сократить время подготовки к назначению пенсии и своевременно подтвердить обстоятельства, имеющие значение для реализации пенсионных прав.</w:t>
      </w:r>
    </w:p>
    <w:p w14:paraId="3B149099" w14:textId="77777777" w:rsidR="00761008" w:rsidRDefault="00761008" w:rsidP="00761008">
      <w:r>
        <w:t>Юридическая клиника «Центр правовой поддержки» Юридического факультета Финансового университета при Правительстве РФ разъясняет:</w:t>
      </w:r>
    </w:p>
    <w:p w14:paraId="1EFC07B0" w14:textId="77777777" w:rsidR="00761008" w:rsidRDefault="00761008" w:rsidP="00761008">
      <w:r>
        <w:t>«При обращении за назначением пенсии граждане нередко сосредотачиваются на наличии необходимого стажа или достижении установленного возраста. Однако на практике вопросы чаще возникают именно на этапе подтверждения юридически значимых обстоятельств. От полноты представленных документов нередко зависит не только срок рассмотрения заявления, но и возможность учесть обстоятельства, влияющие на размер пенсионного обеспечения.</w:t>
      </w:r>
    </w:p>
    <w:p w14:paraId="45BFB711" w14:textId="77777777" w:rsidR="00761008" w:rsidRDefault="00761008" w:rsidP="00761008">
      <w:r>
        <w:t>Приказ Минтруда России № 77н не вводит новых обязанностей для граждан и не изменяет основания назначения пенсий. Его практическое значение состоит в том, что вопросы документального подтверждения сведены в один нормативный акт, которым можно руководствоваться при подготовке документов для обращения за конкретным видом пенсионного обеспечения.</w:t>
      </w:r>
    </w:p>
    <w:p w14:paraId="66DECFA1" w14:textId="77777777" w:rsidR="00761008" w:rsidRDefault="00761008" w:rsidP="00761008">
      <w:r>
        <w:t>На практике вопросы при обращении за назначением пенсии нередко возникают не из-за отсутствия права на пенсионное обеспечение, а на этапе подтверждения юридически значимых обстоятельств. Именно поэтому важно заранее понимать, какие документы потребуются в конкретной жизненной ситуации. Новый Перечень позволяет использовать единый нормативный ориентир при подготовке документов и рассмотрении заявлений.</w:t>
      </w:r>
    </w:p>
    <w:p w14:paraId="0CD04622" w14:textId="77777777" w:rsidR="00761008" w:rsidRDefault="00761008" w:rsidP="00761008">
      <w:r>
        <w:t xml:space="preserve">Приказ № 77н применяется не только при первоначальном назначении страховой пенсии. Он также используется при перерасчете фиксированной выплаты к страховой пенсии, назначении накопительной пенсии, осуществлении единовременной выплаты средств пенсионных накоплений и установлении пенсий по государственному пенсионному обеспечению (за исключением пенсии за выслугу лет федеральным государственным гражданским служащим). Таким образом, один нормативный акт </w:t>
      </w:r>
      <w:r>
        <w:lastRenderedPageBreak/>
        <w:t>регулирует вопросы документального подтверждения пенсионных прав при большинстве процедур, связанных с пенсионным обеспечением.</w:t>
      </w:r>
    </w:p>
    <w:p w14:paraId="2D1F3662" w14:textId="77777777" w:rsidR="00761008" w:rsidRDefault="00761008" w:rsidP="00761008">
      <w:r>
        <w:t>Особое значение новый Перечень имеет для граждан, которым необходимо подтвердить обстоятельства, влияющие на размер пенсии. Например, законодательство предусматривает повышение фиксированной выплаты в отдельных случаях, однако каждое из соответствующих оснований должно быть подтверждено документально.</w:t>
      </w:r>
    </w:p>
    <w:p w14:paraId="217611A3" w14:textId="77777777" w:rsidR="00761008" w:rsidRDefault="00761008" w:rsidP="00761008">
      <w:r>
        <w:t>При этом принятие Приказа № 77н не означает, что гражданам необходимо получать какие-либо новые документы только потому, что вступил в силу новый ведомственный нормативный акт. Если необходимые сведения уже подтверждаются документами, предусмотренными законодательством, именно они используются при обращении за назначением пенсии. Новый приказ не изменяет основания возникновения пенсионных прав и не устанавливает дополнительных требований к заявителям. Он утверждает новый Перечень документов, одновременно признавая утратившим силу ранее действовавший Приказ Минтруда России от 4 августа 2021 года № 538н.».</w:t>
      </w:r>
    </w:p>
    <w:p w14:paraId="498F715B" w14:textId="77777777" w:rsidR="00761008" w:rsidRDefault="00761008" w:rsidP="00761008">
      <w:r>
        <w:t>Гульнара Флюровна Ручкина, профессор, декан Юридического факультета Финансового университета при Правительстве РФ:</w:t>
      </w:r>
    </w:p>
    <w:p w14:paraId="1EFC936A" w14:textId="77777777" w:rsidR="00761008" w:rsidRDefault="00761008" w:rsidP="00761008">
      <w:r>
        <w:t>«Пенсионное законодательство чаще всего воспринимают через возраст выхода на пенсию, страховой стаж или размер будущих выплат. Однако реализация пенсионных прав начинается значительно раньше - с подтверждения обстоятельств, которым закон придает юридическое значение. Именно на этом этапе у граждан нередко возникают вопросы, требующие представления дополнительных документов.</w:t>
      </w:r>
    </w:p>
    <w:p w14:paraId="5AB01DCD" w14:textId="77777777" w:rsidR="00761008" w:rsidRDefault="00761008" w:rsidP="00761008">
      <w:r>
        <w:t>На мой взгляд, значение Приказа Минтруда России № 77н заключается прежде всего в том, что вопросы документального подтверждения пенсионных прав сосредоточены в одном нормативном акте. Это позволяет гражданину заранее определить, какие документы могут потребоваться именно в его ситуации, а специалистам - применять единые подходы при рассмотрении заявлений.</w:t>
      </w:r>
    </w:p>
    <w:p w14:paraId="31742893" w14:textId="77777777" w:rsidR="00761008" w:rsidRDefault="00761008" w:rsidP="00761008">
      <w:r>
        <w:t>Нередко именно отсутствие одного подтверждающего документа становится причиной того, что процедура назначения пенсии затягивается. Чем понятнее сформулированы требования к документальному подтверждению пенсионных прав, тем проще гражданину реализовать свое право на пенсионное обеспечение без лишних административных процедур.».</w:t>
      </w:r>
    </w:p>
    <w:p w14:paraId="504566D8" w14:textId="77777777" w:rsidR="00761008" w:rsidRDefault="00761008" w:rsidP="00761008">
      <w:r>
        <w:t>Таким образом, Приказ Минтруда России от 19 февраля 2026 года № 77н не изменяет условия назначения пенсий, а утверждает новый Перечень документов, применяемый при обращении за различными видами пенсионного обеспечения (за исключением пенсии за выслугу лет федеральным государственным гражданским служащим), одновременно признавая утратившим силу ранее действовавший Приказ Минтруда России № 538н. Для граждан это означает прежде всего более понятное регулирование вопросов документального подтверждения пенсионных прав в зависимости от конкретной жизненной ситуации, а также упрощение процедуры за счет того, что Социальный фонд самостоятельно запрашивает сведения, которые уже есть в его распоряжении.</w:t>
      </w:r>
    </w:p>
    <w:p w14:paraId="11874556" w14:textId="77777777" w:rsidR="00761008" w:rsidRPr="003D2407" w:rsidRDefault="00761008" w:rsidP="00761008">
      <w:hyperlink r:id="rId70" w:history="1">
        <w:r w:rsidRPr="00367F06">
          <w:rPr>
            <w:rStyle w:val="Hyperlink"/>
          </w:rPr>
          <w:t>https://www.vedomosti.ru/press_releases/2026/07/15/novii-perechen-dokumentov-dlya-naznacheniya-pensii-s-07-iyulya-2026-goda-chto-izmenilos-s-prinyatiem-prikaza-mintruda-rossii--77n</w:t>
        </w:r>
      </w:hyperlink>
      <w:r w:rsidRPr="003D2407">
        <w:t xml:space="preserve"> </w:t>
      </w:r>
    </w:p>
    <w:p w14:paraId="47ED0A99" w14:textId="77777777" w:rsidR="00761008" w:rsidRPr="00761008" w:rsidRDefault="00761008" w:rsidP="00DB6EE8"/>
    <w:p w14:paraId="7FE39089" w14:textId="77777777" w:rsidR="00DB6EE8" w:rsidRPr="00C5547D" w:rsidRDefault="00DB6EE8" w:rsidP="00DB6EE8"/>
    <w:p w14:paraId="1648AE75" w14:textId="77777777" w:rsidR="00111D7C" w:rsidRPr="00C5547D" w:rsidRDefault="00111D7C" w:rsidP="00111D7C">
      <w:pPr>
        <w:pStyle w:val="251"/>
      </w:pPr>
      <w:bookmarkStart w:id="191" w:name="_Toc99271712"/>
      <w:bookmarkStart w:id="192" w:name="_Toc99318658"/>
      <w:bookmarkStart w:id="193" w:name="_Toc165991078"/>
      <w:bookmarkStart w:id="194" w:name="_Toc235082196"/>
      <w:r w:rsidRPr="00C5547D">
        <w:lastRenderedPageBreak/>
        <w:t>НОВОСТИ ЗАРУБЕЖНЫХ ПЕНСИОННЫХ СИСТЕМ</w:t>
      </w:r>
      <w:bookmarkEnd w:id="191"/>
      <w:bookmarkEnd w:id="192"/>
      <w:bookmarkEnd w:id="193"/>
      <w:bookmarkEnd w:id="194"/>
    </w:p>
    <w:p w14:paraId="7D59896E" w14:textId="77777777" w:rsidR="00111D7C" w:rsidRPr="00C5547D" w:rsidRDefault="00111D7C" w:rsidP="00111D7C">
      <w:pPr>
        <w:pStyle w:val="Heading1"/>
      </w:pPr>
      <w:bookmarkStart w:id="195" w:name="_Toc99271713"/>
      <w:bookmarkStart w:id="196" w:name="_Toc99318659"/>
      <w:bookmarkStart w:id="197" w:name="_Toc165991079"/>
      <w:bookmarkStart w:id="198" w:name="_Toc235082197"/>
      <w:r w:rsidRPr="00C5547D">
        <w:t>Новости пенсионной отрасли стран ближнего зарубежья</w:t>
      </w:r>
      <w:bookmarkEnd w:id="195"/>
      <w:bookmarkEnd w:id="196"/>
      <w:bookmarkEnd w:id="197"/>
      <w:bookmarkEnd w:id="198"/>
    </w:p>
    <w:p w14:paraId="63BB3237" w14:textId="0B025E25" w:rsidR="00ED0524" w:rsidRPr="00C5547D" w:rsidRDefault="00ED0524" w:rsidP="00ED0524">
      <w:pPr>
        <w:pStyle w:val="Heading2"/>
      </w:pPr>
      <w:bookmarkStart w:id="199" w:name="_Toc235082198"/>
      <w:r w:rsidRPr="00C5547D">
        <w:t>Media.az, 15.07.2026, В Азербайджане предложили отказаться от регионального разделения пенсионных выплат</w:t>
      </w:r>
      <w:bookmarkEnd w:id="199"/>
    </w:p>
    <w:p w14:paraId="1F824D96" w14:textId="77777777" w:rsidR="00ED0524" w:rsidRPr="00C5547D" w:rsidRDefault="00ED0524" w:rsidP="00607AB5">
      <w:pPr>
        <w:pStyle w:val="Heading3"/>
      </w:pPr>
      <w:bookmarkStart w:id="200" w:name="_Toc235082199"/>
      <w:r w:rsidRPr="00C5547D">
        <w:t>Пенсионные выплаты в Азербайджане целесообразно перечислять одновременно по всей стране либо с разницей не более нескольких дней.</w:t>
      </w:r>
      <w:bookmarkEnd w:id="200"/>
    </w:p>
    <w:p w14:paraId="64E732A8" w14:textId="77777777" w:rsidR="00ED0524" w:rsidRPr="00C5547D" w:rsidRDefault="00ED0524" w:rsidP="00ED0524">
      <w:r w:rsidRPr="00C5547D">
        <w:t>Такое мнение в комментарии BAKU.WS высказал член комитета Милли Меджлиса по экономической политике, промышленности и предпринимательству Вугар Байрамов.</w:t>
      </w:r>
    </w:p>
    <w:p w14:paraId="148F3598" w14:textId="77777777" w:rsidR="00ED0524" w:rsidRPr="00C5547D" w:rsidRDefault="00ED0524" w:rsidP="00ED0524">
      <w:r w:rsidRPr="00C5547D">
        <w:t>По его словам, действующая практика, при которой даты выплат различаются для столицы, крупных городов и районов, может создавать дополнительные финансовые трудности, особенно для пенсионеров, имеющих кредитные и другие обязательства.</w:t>
      </w:r>
    </w:p>
    <w:p w14:paraId="5507C489" w14:textId="5682F0DC" w:rsidR="00ED0524" w:rsidRPr="00C5547D" w:rsidRDefault="00155B52" w:rsidP="00ED0524">
      <w:r>
        <w:t>«</w:t>
      </w:r>
      <w:r w:rsidR="00ED0524" w:rsidRPr="00C5547D">
        <w:t>Было бы более рационально, если бы пенсии перечислялись в районы в тот же день, что и в столице, или, самое позднее, на следующий день</w:t>
      </w:r>
      <w:r>
        <w:t>»</w:t>
      </w:r>
      <w:r w:rsidR="00ED0524" w:rsidRPr="00C5547D">
        <w:t>, — отметил депутат.</w:t>
      </w:r>
    </w:p>
    <w:p w14:paraId="260B9E14" w14:textId="77777777" w:rsidR="00ED0524" w:rsidRPr="00C5547D" w:rsidRDefault="00ED0524" w:rsidP="00ED0524">
      <w:r w:rsidRPr="00C5547D">
        <w:t>Байрамов подчеркнул, что в настоящее время финансовое положение Государственного фонда социальной защиты остается стабильным, а бюджетные и сборные показатели не создают серьезных ограничений.</w:t>
      </w:r>
    </w:p>
    <w:p w14:paraId="26BC24BB" w14:textId="77777777" w:rsidR="00ED0524" w:rsidRPr="00C5547D" w:rsidRDefault="00ED0524" w:rsidP="00ED0524">
      <w:r w:rsidRPr="00C5547D">
        <w:t>Кроме того, по его словам, цифровизация и электронизация системы социальных выплат позволяют технически обеспечить более оперативное перечисление пенсий.</w:t>
      </w:r>
    </w:p>
    <w:p w14:paraId="1AD9EE01" w14:textId="77777777" w:rsidR="00ED0524" w:rsidRPr="00C5547D" w:rsidRDefault="00ED0524" w:rsidP="00ED0524">
      <w:r w:rsidRPr="00C5547D">
        <w:t>Депутат считает, что отказ от разделения выплат по регионам будет соответствовать принципу социальной справедливости и поможет пенсионерам эффективнее планировать свои расходы, а также своевременно исполнять кредитные и другие финансовые обязательства.</w:t>
      </w:r>
    </w:p>
    <w:p w14:paraId="64188FF1" w14:textId="4A0A9E81" w:rsidR="00ED0524" w:rsidRPr="00C5547D" w:rsidRDefault="00ED0524" w:rsidP="00ED0524">
      <w:hyperlink r:id="rId71" w:history="1">
        <w:r w:rsidRPr="00C5547D">
          <w:rPr>
            <w:rStyle w:val="Hyperlink"/>
          </w:rPr>
          <w:t>https://media.az/society/v-azerbajdzhane-predlozhili-otkazatsya-ot-regionalnogo-razdeleniya-pensionnyh-vyplat</w:t>
        </w:r>
      </w:hyperlink>
      <w:r w:rsidRPr="00C5547D">
        <w:t xml:space="preserve"> </w:t>
      </w:r>
    </w:p>
    <w:p w14:paraId="4FE5A570" w14:textId="77777777" w:rsidR="00DC6827" w:rsidRPr="00C5547D" w:rsidRDefault="00DC6827" w:rsidP="00DC6827">
      <w:pPr>
        <w:pStyle w:val="Heading2"/>
      </w:pPr>
      <w:bookmarkStart w:id="201" w:name="_Toc235082200"/>
      <w:r w:rsidRPr="00C5547D">
        <w:t>Белта, 15.07.2026, Засчитывается ли учеба и отработка в пенсионный стаж, рассказали в Минтруда</w:t>
      </w:r>
      <w:bookmarkEnd w:id="201"/>
    </w:p>
    <w:p w14:paraId="38089793" w14:textId="77777777" w:rsidR="00DC6827" w:rsidRPr="00C5547D" w:rsidRDefault="00DC6827" w:rsidP="00607AB5">
      <w:pPr>
        <w:pStyle w:val="Heading3"/>
      </w:pPr>
      <w:bookmarkStart w:id="202" w:name="_Toc235082201"/>
      <w:r w:rsidRPr="00C5547D">
        <w:t>Засчитывается ли учеба и отработка в пенсионный стаж, рассказали в пресс-службе Министерства труда и социальной защиты, сообщает БЕЛТА.</w:t>
      </w:r>
      <w:bookmarkEnd w:id="202"/>
    </w:p>
    <w:p w14:paraId="3CABACBB" w14:textId="77777777" w:rsidR="00DC6827" w:rsidRPr="00C5547D" w:rsidRDefault="00DC6827" w:rsidP="00DC6827">
      <w:r w:rsidRPr="00C5547D">
        <w:t>В ведомстве уточнили, что время обучения на дневном отделении включается в общий трудовой стаж, однако не засчитывается в страховой стаж. В то же время отработка по распределению включается в страховой стаж, так как это официальное трудоустройство с заключением трудового договора (контракта) и уплатой обязательных страховых взносов в ФСЗН.</w:t>
      </w:r>
    </w:p>
    <w:p w14:paraId="210E62F8" w14:textId="77777777" w:rsidR="00DC6827" w:rsidRPr="00C5547D" w:rsidRDefault="00DC6827" w:rsidP="00DC6827">
      <w:r w:rsidRPr="00C5547D">
        <w:t xml:space="preserve">В Минтруда напомнили, что для получения пенсии по возрасту учитываются несколько ключевых условий. Для мужчин общий стаж работы должен составлять не менее 25 лет, </w:t>
      </w:r>
      <w:r w:rsidRPr="00C5547D">
        <w:lastRenderedPageBreak/>
        <w:t>для женщин - 20 лет. Кроме того, пенсионный возраст установлен на уровне 63 лет для мужчин и 58 лет для женщин. Важно также иметь минимальный страховой стаж, который должен составлять не менее 20 лет, - это период, когда за гражданина уплачивались взносы в ФСЗН.</w:t>
      </w:r>
    </w:p>
    <w:p w14:paraId="09CDCD9E" w14:textId="2BB218F1" w:rsidR="00DC6827" w:rsidRPr="00C049E6" w:rsidRDefault="00DC6827" w:rsidP="00DC6827">
      <w:hyperlink r:id="rId72" w:history="1">
        <w:r w:rsidRPr="00C5547D">
          <w:rPr>
            <w:rStyle w:val="Hyperlink"/>
          </w:rPr>
          <w:t>https://belta.by/society/view/zaschityvaetsja-li-ucheba-i-otrabotka-v-pensionnyj-stazh-rasskazali-v-mintruda-791347-2026/</w:t>
        </w:r>
      </w:hyperlink>
      <w:r w:rsidRPr="00C5547D">
        <w:t xml:space="preserve"> </w:t>
      </w:r>
    </w:p>
    <w:p w14:paraId="6D71DCDB" w14:textId="69AF5421" w:rsidR="00FA448D" w:rsidRPr="00FA448D" w:rsidRDefault="00FA448D" w:rsidP="00FA448D">
      <w:pPr>
        <w:pStyle w:val="Heading2"/>
      </w:pPr>
      <w:bookmarkStart w:id="203" w:name="_Toc235082202"/>
      <w:r>
        <w:t>Независимая газета</w:t>
      </w:r>
      <w:r w:rsidRPr="00FA448D">
        <w:t>, 15.07.2026, МВФ направляет пенсионную реформу в Узбекистане</w:t>
      </w:r>
      <w:bookmarkEnd w:id="203"/>
    </w:p>
    <w:p w14:paraId="20C1B8B7" w14:textId="77777777" w:rsidR="00FA448D" w:rsidRPr="00FA448D" w:rsidRDefault="00FA448D" w:rsidP="00FA448D">
      <w:pPr>
        <w:pStyle w:val="Heading3"/>
      </w:pPr>
      <w:bookmarkStart w:id="204" w:name="_Toc235082203"/>
      <w:r w:rsidRPr="00FA448D">
        <w:t>Правительство Узбекистана разрабатывает проект пенсионной реформы. Измениться может не только время выхода на пенсию, но и принцип обеспечения старости. Инициатива исходит от Международного валютного фонда (МВФ), который видит в этом меру обеспечения устойчивости национальной пенсионной системы. Об этом говорится в докладе МВФ. Более того, МВФ рекомендует властям отложить другие масштабные реформы, способные увеличить нагрузку на бюджет, в частности системы оплаты труда госслужащих.</w:t>
      </w:r>
      <w:bookmarkEnd w:id="204"/>
    </w:p>
    <w:p w14:paraId="42D8134E" w14:textId="77777777" w:rsidR="00FA448D" w:rsidRPr="00DC1236" w:rsidRDefault="00FA448D" w:rsidP="00FA448D">
      <w:r w:rsidRPr="00DC1236">
        <w:t>Проведение пенсионной реформы в Узбекистане - неожиданность для граждан республики. О том, что началась подготовка к пенсионной реформе, стало известно из опубликованного отчета МВФ: «Разработан проект концепции реформирования пенсионной системы, включающий подготовительную аналитическую работу и консультации».</w:t>
      </w:r>
    </w:p>
    <w:p w14:paraId="76697478" w14:textId="77777777" w:rsidR="00FA448D" w:rsidRPr="00DC1236" w:rsidRDefault="00FA448D" w:rsidP="00FA448D">
      <w:r w:rsidRPr="00DC1236">
        <w:t>Это означает, что предстоит еще немало работы, прежде чем предложения обретут окончательную форму и будут представлены общественности.</w:t>
      </w:r>
    </w:p>
    <w:p w14:paraId="46A61754" w14:textId="77777777" w:rsidR="00FA448D" w:rsidRPr="00DC1236" w:rsidRDefault="00FA448D" w:rsidP="00FA448D">
      <w:r w:rsidRPr="00DC1236">
        <w:t>Однако сам факт активной подготовки проекта пенсионной реформы уже вызвал заметное беспокойство в обществе. Особое внимание привлекло предложение МВФ о повышении пенсионного возраста на три года, что означало бы выход мужчин на заслуженный отдых в 63 года, а женщин - в 58 лет. При этом МВФ отмечает, что даже после такого увеличения эти пороги остаются относительно низкими в сравнении со среднемировыми показателями.</w:t>
      </w:r>
    </w:p>
    <w:p w14:paraId="6CD9D565" w14:textId="77777777" w:rsidR="00FA448D" w:rsidRPr="00DC1236" w:rsidRDefault="00FA448D" w:rsidP="00FA448D">
      <w:r w:rsidRPr="00DC1236">
        <w:t>Пенсионный фонд Узбекистана на своей странице в социальной сети поспешил успокоить граждан: «На сегодняшний день в Узбекистане не принято никакого окончательного решения о повышении пенсионного возраста». В ведомстве отметили, что предложения международных экспертов по проведению пенсионной реформы в настоящее время анализируются на предмет их соответствия условиям Узбекистана.</w:t>
      </w:r>
    </w:p>
    <w:p w14:paraId="7BDC6266" w14:textId="77777777" w:rsidR="00FA448D" w:rsidRPr="00DC1236" w:rsidRDefault="00FA448D" w:rsidP="00FA448D">
      <w:r w:rsidRPr="00DC1236">
        <w:t>Президент Узбекистана Шавкат Мирзиёев поручил оценить социальные и экономические последствия каждого предложения. Затем проект обещают обсудить с гражданами, экспертами, журналистами и блогерами.</w:t>
      </w:r>
    </w:p>
    <w:p w14:paraId="50B7D3AC" w14:textId="77777777" w:rsidR="00FA448D" w:rsidRPr="00DC1236" w:rsidRDefault="00FA448D" w:rsidP="00FA448D">
      <w:r w:rsidRPr="00DC1236">
        <w:t>Впрочем, реформа не ограничивается возрастом. Рассматриваются новая формула расчета выплат, развитие личных накоплений, государственное софинансирование, а также создание частных и корпоративных пенсионных систем. Измениться может не только время выхода на пенсию, но и сам принцип обеспечения старости.</w:t>
      </w:r>
    </w:p>
    <w:p w14:paraId="374047A0" w14:textId="77777777" w:rsidR="00FA448D" w:rsidRPr="00DC1236" w:rsidRDefault="00FA448D" w:rsidP="00FA448D">
      <w:r w:rsidRPr="00DC1236">
        <w:lastRenderedPageBreak/>
        <w:t>Главная причина преобразований - растущая зависимость Пенсионного фонда от государственного бюджета. За 10 лет доходы фонда увеличились в 3,4 раза, а расходы - в 5 раз. С 2020 года для выплаты пенсий регулярно требуются трансферты из казны.</w:t>
      </w:r>
    </w:p>
    <w:p w14:paraId="38088C4F" w14:textId="77777777" w:rsidR="00FA448D" w:rsidRPr="00DC1236" w:rsidRDefault="00FA448D" w:rsidP="00FA448D">
      <w:r w:rsidRPr="00DC1236">
        <w:t>В 2022 году бюджет выделил фонду 11 трлн сумов (около 71,5 млрд руб.) - что составляет примерно четверть всех его расходов. На 2023 год предусматривалось уже 15 трлн (96 млрд руб.), а к 2030 году трансферт может вырасти до 38 трлн сумов (247 млрд руб.).</w:t>
      </w:r>
    </w:p>
    <w:p w14:paraId="3AFB7B9B" w14:textId="77777777" w:rsidR="00FA448D" w:rsidRPr="00DC1236" w:rsidRDefault="00FA448D" w:rsidP="00FA448D">
      <w:r w:rsidRPr="00DC1236">
        <w:t>Узбекистан пока еще остается молодой страной: численность ее жителей в возрасте 60-64 лет составляет 1,4 млн человек, а в возрастной группе 65-69 лет - 1,1 млн. Это около 9% населения. Поэтому демографическая проблема не выглядит критической. Но пенсионная система рассчитывается на десятилетия вперед. Люди живут дольше, число получателей выплат увеличивается. В результате нагрузка на бюджет и официально занятых граждан продолжает расти. Поэтому МВФ предлагает повышать пенсионный возраст постепенно - на несколько месяцев ежегодно. Но фонд одновременно признает, что «комплексная реформа находится на ранней стадии, а полноценного актуарного анализа пока нет».</w:t>
      </w:r>
    </w:p>
    <w:p w14:paraId="5CC1B908" w14:textId="77777777" w:rsidR="00FA448D" w:rsidRPr="00DC1236" w:rsidRDefault="00FA448D" w:rsidP="00FA448D">
      <w:r w:rsidRPr="00DC1236">
        <w:t>«Такой анализ должен показать, сколько работников и пенсионеров будет в стране через 20-30 лет, как долго граждане в среднем получают пенсию, какие взносы сможет собрать система и какой дефицит придется покрывать государству. Без этих расчетов новая возрастная граница выглядит скорее способом временно сократить бюджетные расходы, чем доказанной необходимостью», - сказала «НГ» экономист Нора Исламова.</w:t>
      </w:r>
    </w:p>
    <w:p w14:paraId="0EE44BF0" w14:textId="77777777" w:rsidR="00FA448D" w:rsidRPr="00DC1236" w:rsidRDefault="00FA448D" w:rsidP="00FA448D">
      <w:r w:rsidRPr="00DC1236">
        <w:t xml:space="preserve">В обществе рекомендации фонда нередко воспринимаются как условия, которые Узбекистан вынужден выполнять в обмен на кредиты. Однако финансовые показатели не подтверждают критическую зависимость страны от МВФ. Кроме того, нынешние рекомендации прозвучали в рамках консультаций по статье </w:t>
      </w:r>
      <w:r w:rsidRPr="00FA448D">
        <w:rPr>
          <w:lang w:val="en-US"/>
        </w:rPr>
        <w:t>IV</w:t>
      </w:r>
      <w:r w:rsidRPr="00DC1236">
        <w:t xml:space="preserve"> - регулярной оценки экономики государства - члена фонда, а не переговоров о новом займе. Формально Ташкент не обязан выполнять эти предложения.</w:t>
      </w:r>
    </w:p>
    <w:p w14:paraId="6741FC78" w14:textId="77777777" w:rsidR="00FA448D" w:rsidRPr="00DC1236" w:rsidRDefault="00FA448D" w:rsidP="00FA448D">
      <w:r w:rsidRPr="00DC1236">
        <w:t>Станислав Притчин, заведующий сектором Центральной Азии Центра постсоветских исследований ИМЭМО РАН, считает, что ситуация с международным влиянием на узбекскую экономику требует более глубокого анализа, чем просто прямая зависимость от займов МВФ.</w:t>
      </w:r>
    </w:p>
    <w:p w14:paraId="697F6FF7" w14:textId="77777777" w:rsidR="00FA448D" w:rsidRPr="00DC1236" w:rsidRDefault="00FA448D" w:rsidP="00FA448D">
      <w:r w:rsidRPr="00DC1236">
        <w:t>«Объем прямого долга Узбекистана перед МВФ на текущий момент не является критическим, чтобы говорить о его способности напрямую диктовать внутреннюю политику. Однако картину необходимо рассматривать в целом, - сказал «НГ» Притчин. - Сегодня общая внешняя задолженность Узбекистана достигает почти 47 млрд долл., что превышает 30% ВВП, и продолжает расти. Значительная часть этого долга приходится на другие международные финансовые институты, в числе которых косвенно присутствует и МВФ. Наличие столь существенного долгового бремени создает мощный инструментарий для этих организаций: они получают возможность предлагать и, по сути, навязывать определенные реформы и рекомендации правительству, зачастую обусловливая ими дальнейшее финансирование важнейших проектов».</w:t>
      </w:r>
    </w:p>
    <w:p w14:paraId="58F757E8" w14:textId="77777777" w:rsidR="00FA448D" w:rsidRPr="00DC1236" w:rsidRDefault="00FA448D" w:rsidP="00FA448D">
      <w:r w:rsidRPr="00DC1236">
        <w:t xml:space="preserve">Эксперт также обратил внимание на второй ключевой аспект - беспрецедентную открытость Узбекистана к сотрудничеству с международными финансовыми организациями и западными странами. «Мы наблюдаем в Узбекистане первые </w:t>
      </w:r>
      <w:r w:rsidRPr="00FA448D">
        <w:rPr>
          <w:lang w:val="en-US"/>
        </w:rPr>
        <w:t>IPO</w:t>
      </w:r>
      <w:r w:rsidRPr="00DC1236">
        <w:t xml:space="preserve">, </w:t>
      </w:r>
      <w:r w:rsidRPr="00DC1236">
        <w:lastRenderedPageBreak/>
        <w:t>активное привлечение западных компаний к приватизации узбекских активов, консультации по самым разным вопросам. В определенном смысле республика сейчас переживает период, который Россия проходила в 90-е годы. Тогда нам казалось, что Запад и его финансовые консультанты искренне заинтересованы в нашем росте и развитии. Но история показала, что у западных стран совершенно свой набор целеполагания по всем этим вопросам. И сегодня их интересы зачастую далеки от реальных потребностей Узбекистана и тех стратегических целей, которые поставлены в национальной стратегии развития до 2030 года», - резюмирует Станислав Притчин, намекая на потенциальный конфликт интересов, который может возникнуть при принятии столь чувствительных решений, как повышение пенсионного возраста.</w:t>
      </w:r>
    </w:p>
    <w:p w14:paraId="23F43ED1" w14:textId="77777777" w:rsidR="00FA448D" w:rsidRPr="00DC1236" w:rsidRDefault="00FA448D" w:rsidP="00FA448D">
      <w:r w:rsidRPr="00DC1236">
        <w:t>Однако реформа не ограничивается только пенсионным порогом. Одна из наиболее содержательных частей проекта касается формулы расчета пенсии, что может стать положительным фактором. Сейчас учитывается заработок за любые пять лет в течение последних 10 лет работы. Предлагается расширить расчетный период до 20 лет, разрешив исключать отдельные годы с низкими доходами.</w:t>
      </w:r>
    </w:p>
    <w:p w14:paraId="6C1AA21A" w14:textId="77777777" w:rsidR="00FA448D" w:rsidRPr="00DC1236" w:rsidRDefault="00FA448D" w:rsidP="00FA448D">
      <w:r w:rsidRPr="00DC1236">
        <w:t>С 2027 года максимальную зарплату, учитываемую при начислении пенсии, планируется повысить с 6 млн до 6,6 млн сумов (с 39 тыс. руб. до 42 тыс. руб.). По оценке разработчиков, это может увеличить выплаты новым пенсионерам в среднем на 8%.</w:t>
      </w:r>
    </w:p>
    <w:p w14:paraId="54C9B8E7" w14:textId="77777777" w:rsidR="00FA448D" w:rsidRPr="00DC1236" w:rsidRDefault="00FA448D" w:rsidP="00FA448D">
      <w:r w:rsidRPr="00DC1236">
        <w:t>Еще одно направление - личные накопления. Сейчас на индивидуальные счета перечисляется лишь 0,1% зарплаты, а доходность этих средств заметно ниже, чем по банковским вкладам. Новая схема предполагает государственное софинансирование. Если человек с зарплатой до 7,6 млн сумов (49,5 тыс. руб.) добровольно направит 5% дохода на пенсионный счет, государство может добавить еще 2,5%.</w:t>
      </w:r>
    </w:p>
    <w:p w14:paraId="59C760B1" w14:textId="77777777" w:rsidR="00FA448D" w:rsidRPr="00DC1236" w:rsidRDefault="00FA448D" w:rsidP="00FA448D">
      <w:r w:rsidRPr="00DC1236">
        <w:t>«Если власти опубликуют демографические и актуарные расчеты, предусмотрят льготы для занятых тяжелым трудом, защитят накопления и покажут, как дополнительные годы работы отразятся на размере пенсии, реформа получит шанс на общественное понимание. Если же граждане увидят только повышение пенсионного возраста, вывод будет другим: бюджетную проблему решили за счет населения, прикрывшись рекомендациями МВФ», - считает Нора Исламова.</w:t>
      </w:r>
    </w:p>
    <w:p w14:paraId="3105E3B3" w14:textId="207E5348" w:rsidR="00FA448D" w:rsidRPr="00DC1236" w:rsidRDefault="00FA448D" w:rsidP="00FA448D">
      <w:hyperlink r:id="rId73" w:history="1">
        <w:r w:rsidRPr="007B7DDA">
          <w:rPr>
            <w:rStyle w:val="Hyperlink"/>
            <w:lang w:val="en-US"/>
          </w:rPr>
          <w:t>https</w:t>
        </w:r>
        <w:r w:rsidRPr="00DC1236">
          <w:rPr>
            <w:rStyle w:val="Hyperlink"/>
          </w:rPr>
          <w:t>://</w:t>
        </w:r>
        <w:r w:rsidRPr="007B7DDA">
          <w:rPr>
            <w:rStyle w:val="Hyperlink"/>
            <w:lang w:val="en-US"/>
          </w:rPr>
          <w:t>www</w:t>
        </w:r>
        <w:r w:rsidRPr="00DC1236">
          <w:rPr>
            <w:rStyle w:val="Hyperlink"/>
          </w:rPr>
          <w:t>.</w:t>
        </w:r>
        <w:r w:rsidRPr="007B7DDA">
          <w:rPr>
            <w:rStyle w:val="Hyperlink"/>
            <w:lang w:val="en-US"/>
          </w:rPr>
          <w:t>ng</w:t>
        </w:r>
        <w:r w:rsidRPr="00DC1236">
          <w:rPr>
            <w:rStyle w:val="Hyperlink"/>
          </w:rPr>
          <w:t>.</w:t>
        </w:r>
        <w:r w:rsidRPr="007B7DDA">
          <w:rPr>
            <w:rStyle w:val="Hyperlink"/>
            <w:lang w:val="en-US"/>
          </w:rPr>
          <w:t>ru</w:t>
        </w:r>
        <w:r w:rsidRPr="00DC1236">
          <w:rPr>
            <w:rStyle w:val="Hyperlink"/>
          </w:rPr>
          <w:t>/</w:t>
        </w:r>
        <w:r w:rsidRPr="007B7DDA">
          <w:rPr>
            <w:rStyle w:val="Hyperlink"/>
            <w:lang w:val="en-US"/>
          </w:rPr>
          <w:t>cis</w:t>
        </w:r>
        <w:r w:rsidRPr="00DC1236">
          <w:rPr>
            <w:rStyle w:val="Hyperlink"/>
          </w:rPr>
          <w:t>/2026-07-15/1_9538_</w:t>
        </w:r>
        <w:r w:rsidRPr="007B7DDA">
          <w:rPr>
            <w:rStyle w:val="Hyperlink"/>
            <w:lang w:val="en-US"/>
          </w:rPr>
          <w:t>uzbekistan</w:t>
        </w:r>
        <w:r w:rsidRPr="00DC1236">
          <w:rPr>
            <w:rStyle w:val="Hyperlink"/>
          </w:rPr>
          <w:t>.</w:t>
        </w:r>
        <w:r w:rsidRPr="007B7DDA">
          <w:rPr>
            <w:rStyle w:val="Hyperlink"/>
            <w:lang w:val="en-US"/>
          </w:rPr>
          <w:t>html</w:t>
        </w:r>
      </w:hyperlink>
      <w:r w:rsidRPr="00DC1236">
        <w:t xml:space="preserve"> </w:t>
      </w:r>
    </w:p>
    <w:p w14:paraId="702F672F" w14:textId="77777777" w:rsidR="00DC6827" w:rsidRPr="00C5547D" w:rsidRDefault="00DC6827" w:rsidP="00DC6827">
      <w:pPr>
        <w:pStyle w:val="Heading2"/>
      </w:pPr>
      <w:bookmarkStart w:id="205" w:name="_Toc235082204"/>
      <w:r w:rsidRPr="00C5547D">
        <w:t>Kursiv Uzbekistan, 15.07.2026, Пенсионные взносы для самозанятых предлагают сделать обязательными — сколько придется платить</w:t>
      </w:r>
      <w:bookmarkEnd w:id="205"/>
    </w:p>
    <w:p w14:paraId="6596620B" w14:textId="77777777" w:rsidR="00DC6827" w:rsidRPr="00C5547D" w:rsidRDefault="00DC6827" w:rsidP="00607AB5">
      <w:pPr>
        <w:pStyle w:val="Heading3"/>
      </w:pPr>
      <w:bookmarkStart w:id="206" w:name="_Toc235082205"/>
      <w:r w:rsidRPr="00C5547D">
        <w:t>Замминистра экономики и финансов Узбекистана 14 июля Отабек Фозилкаримов сообщил, что для самозанятых хотят ввести обязательный платеж в одну базовую расчетную величину (БРВ), или 412 тыс. сумов, что позволит им получить один год стажа для пенсии.</w:t>
      </w:r>
      <w:bookmarkEnd w:id="206"/>
    </w:p>
    <w:p w14:paraId="553C3675" w14:textId="77777777" w:rsidR="00DC6827" w:rsidRPr="00C5547D" w:rsidRDefault="00DC6827" w:rsidP="00DC6827">
      <w:r w:rsidRPr="00C5547D">
        <w:t>Пока такие платежи в счет будущего трудового стажа добровольные. Фозилкаримов отметил, что предложенная инициатива поможет узбекистанцам, имеющим статус самозанятых, получить необходимый стаж для получения пенсии.</w:t>
      </w:r>
    </w:p>
    <w:p w14:paraId="02020704" w14:textId="77777777" w:rsidR="00DC6827" w:rsidRPr="00C5547D" w:rsidRDefault="00DC6827" w:rsidP="00DC6827">
      <w:r w:rsidRPr="00C5547D">
        <w:t>В планах направлять часть выплат в Фонд соцстрахования. Благодаря этому самозанятые смогут получать соцвыплаты, например, больничные и пособие по уходу за ребенком.</w:t>
      </w:r>
    </w:p>
    <w:p w14:paraId="22D3D622" w14:textId="77777777" w:rsidR="00DC6827" w:rsidRPr="00C5547D" w:rsidRDefault="00DC6827" w:rsidP="00DC6827">
      <w:r w:rsidRPr="00C5547D">
        <w:lastRenderedPageBreak/>
        <w:t>По словам Фозилкаримова, на 14 июля в Узбекистане 2,8 млн человек зарегистрированы в качестве самозанятых. Из этого числа 800 тыс. человек добровольно вносят платежи для получения стажа.</w:t>
      </w:r>
    </w:p>
    <w:p w14:paraId="33CA9A3D" w14:textId="77777777" w:rsidR="00DC6827" w:rsidRPr="00C5547D" w:rsidRDefault="00DC6827" w:rsidP="00DC6827">
      <w:r w:rsidRPr="00C5547D">
        <w:t>В среднем ежегодные отчисления в пенсионный фонд Узбекистана от самозанятых превысят 1,1 млрд сумов.</w:t>
      </w:r>
    </w:p>
    <w:p w14:paraId="7E8BF65D" w14:textId="77777777" w:rsidR="00DC6827" w:rsidRPr="00C5547D" w:rsidRDefault="00DC6827" w:rsidP="00DC6827">
      <w:r w:rsidRPr="00C5547D">
        <w:t>Осенью прошлого года стало известно, что в Узбекистане планируется повысить пенсионный возраст с нынешних 60 лет для мужчин до 63 лет при наличии трудового стажа в 25 лет. Для женщин возраст выхода на пенсию предлагается увеличить с 55 лет до 58 лет при стаже 20 лет.</w:t>
      </w:r>
    </w:p>
    <w:p w14:paraId="5A7756AE" w14:textId="77777777" w:rsidR="00DC6827" w:rsidRPr="00C5547D" w:rsidRDefault="00DC6827" w:rsidP="00DC6827">
      <w:r w:rsidRPr="00C5547D">
        <w:t>До этого Международный валютный фонд (МВФ) предложил Узбекистану повысить пенсионный возраст. По мнению организации, пенсионную систему нужно менять, иначе со временем ей будет сложнее выплачивать пенсии на достойном уровне всем пожилым людям.</w:t>
      </w:r>
    </w:p>
    <w:p w14:paraId="2F4525A8" w14:textId="77777777" w:rsidR="00DC6827" w:rsidRPr="00C5547D" w:rsidRDefault="00DC6827" w:rsidP="00DC6827">
      <w:r w:rsidRPr="00C5547D">
        <w:t>Ранее Kursiv Uzbekistan писал, что в Узбекистане с 1 июля повышают зарплаты и пенсии на 7%.</w:t>
      </w:r>
    </w:p>
    <w:p w14:paraId="6EFA3360" w14:textId="7004F254" w:rsidR="00111D7C" w:rsidRPr="00C5547D" w:rsidRDefault="00DC6827" w:rsidP="00DC6827">
      <w:hyperlink r:id="rId74" w:history="1">
        <w:r w:rsidRPr="00C5547D">
          <w:rPr>
            <w:rStyle w:val="Hyperlink"/>
          </w:rPr>
          <w:t>https://uz.kursiv.media/2026-07-15/pensionnye-vznosy-dlya-samozanyatyh-predlagayut-sdelat-obyazatelnymi-skolko-pridetsya-platit</w:t>
        </w:r>
        <w:bookmarkStart w:id="207" w:name="_Hlk235021352"/>
        <w:r w:rsidRPr="00C5547D">
          <w:rPr>
            <w:rStyle w:val="Hyperlink"/>
          </w:rPr>
          <w:t>/</w:t>
        </w:r>
        <w:bookmarkEnd w:id="207"/>
      </w:hyperlink>
    </w:p>
    <w:p w14:paraId="311954FF" w14:textId="77777777" w:rsidR="00733B62" w:rsidRPr="00C5547D" w:rsidRDefault="00733B62" w:rsidP="00733B62">
      <w:pPr>
        <w:pStyle w:val="Heading2"/>
      </w:pPr>
      <w:bookmarkStart w:id="208" w:name="_Toc235082206"/>
      <w:r w:rsidRPr="00C5547D">
        <w:t>Podrobno.uz, 15.07.2026, Одного изменения расчета пенсий недостаточно — Бакиров о реформе пенсионной системы</w:t>
      </w:r>
      <w:bookmarkEnd w:id="208"/>
    </w:p>
    <w:p w14:paraId="33DE947A" w14:textId="77777777" w:rsidR="00733B62" w:rsidRPr="00C5547D" w:rsidRDefault="00733B62" w:rsidP="00607AB5">
      <w:pPr>
        <w:pStyle w:val="Heading3"/>
      </w:pPr>
      <w:bookmarkStart w:id="209" w:name="_Toc235082207"/>
      <w:r w:rsidRPr="00C5547D">
        <w:t>Предложенные накануне президенту изменения в пенсионной системе — включая новый порядок расчета пенсий, расширение периода учета заработка и реформирование накопительной системы — требуют открытого обсуждения и подробного объяснения для граждан, заявил экономист Отабек Бакиров.</w:t>
      </w:r>
      <w:bookmarkEnd w:id="209"/>
      <w:r w:rsidRPr="00C5547D">
        <w:t xml:space="preserve"> </w:t>
      </w:r>
    </w:p>
    <w:p w14:paraId="7CF2DDFD" w14:textId="77777777" w:rsidR="00733B62" w:rsidRPr="00C5547D" w:rsidRDefault="00733B62" w:rsidP="00733B62">
      <w:r w:rsidRPr="00C5547D">
        <w:t xml:space="preserve">Напомним, одним из ключевых нововведений станет изменение формулы расчета пенсии. Сейчас при ее назначении учитывается заработок за любые пять лет из последних десяти лет трудового стажа. Предлагается рассчитывать выплаты исходя из доходов за последние 20 лет работы, при этом из расчета можно будет исключать периоды с наиболее низким заработком. </w:t>
      </w:r>
    </w:p>
    <w:p w14:paraId="0C3B32AB" w14:textId="77777777" w:rsidR="00733B62" w:rsidRPr="00C5547D" w:rsidRDefault="00733B62" w:rsidP="00733B62">
      <w:r w:rsidRPr="00C5547D">
        <w:t xml:space="preserve">Кроме того, с 2027 года максимальный размер зарплаты, учитываемый при начислении пенсии, планируется увеличить с 6 до 6,6 миллиона сумов. По оценкам властей, это позволит повысить размер пенсий для новых пенсионеров в среднем на 8 %. </w:t>
      </w:r>
    </w:p>
    <w:p w14:paraId="5613720F" w14:textId="77777777" w:rsidR="00733B62" w:rsidRPr="00C5547D" w:rsidRDefault="00733B62" w:rsidP="00733B62">
      <w:r w:rsidRPr="00C5547D">
        <w:t xml:space="preserve">Также предлагается изменить подход к накопительной пенсионной системе. Сейчас на индивидуальные накопительные счета перечисляется 0,1 % от зарплаты, а доходность по ним составляет около 10 % годовых, что ниже ставок по банковским депозитам. </w:t>
      </w:r>
    </w:p>
    <w:p w14:paraId="430B7C2C" w14:textId="77777777" w:rsidR="00733B62" w:rsidRPr="00C5547D" w:rsidRDefault="00733B62" w:rsidP="00733B62">
      <w:r w:rsidRPr="00C5547D">
        <w:t xml:space="preserve">Для повышения привлекательности системы гражданам с доходом до 7,6 миллиона сумов предложат добровольно перечислять на пенсионный счет 5 % заработной платы, а государство будет дополнительно вносить еще 2,5 %. Для тех, кто получает больше этой суммы, предлагается направлять на накопительные счета 1 % от социального налога, уже уплачиваемого работодателем. </w:t>
      </w:r>
    </w:p>
    <w:p w14:paraId="2AA76BD8" w14:textId="77777777" w:rsidR="00733B62" w:rsidRPr="00C5547D" w:rsidRDefault="00733B62" w:rsidP="00733B62">
      <w:r w:rsidRPr="00C5547D">
        <w:lastRenderedPageBreak/>
        <w:t xml:space="preserve">По словам Бакирова, при обсуждении реформы важно учитывать не только предлагаемые изменения, но и более широкий круг вопросов, связанных с устойчивостью пенсионной системы. </w:t>
      </w:r>
    </w:p>
    <w:p w14:paraId="73E0F85C" w14:textId="33B2668D" w:rsidR="00733B62" w:rsidRPr="00C5547D" w:rsidRDefault="00155B52" w:rsidP="00733B62">
      <w:r>
        <w:t>«</w:t>
      </w:r>
      <w:r w:rsidR="00733B62" w:rsidRPr="00C5547D">
        <w:t>Сложно сказать, что пенсионная система будет реформирована и этим все ограничится</w:t>
      </w:r>
      <w:r>
        <w:t>»</w:t>
      </w:r>
      <w:r w:rsidR="00733B62" w:rsidRPr="00C5547D">
        <w:t xml:space="preserve">, — отметил экономист. </w:t>
      </w:r>
    </w:p>
    <w:p w14:paraId="18A4D8C9" w14:textId="77777777" w:rsidR="00733B62" w:rsidRPr="00C5547D" w:rsidRDefault="00733B62" w:rsidP="00733B62">
      <w:r w:rsidRPr="00C5547D">
        <w:t xml:space="preserve">Он также отметил, что в рамках реформы необходимо раскрыть, обсуждались ли вопросы, связанные с дефицитом Пенсионного фонда, балансом его доходов и расходов, расширением самостоятельности фонда, возможным увеличением взносов и созданием частных пенсионных фондов. </w:t>
      </w:r>
    </w:p>
    <w:p w14:paraId="071D5823" w14:textId="77777777" w:rsidR="00733B62" w:rsidRPr="00C5547D" w:rsidRDefault="00733B62" w:rsidP="00733B62">
      <w:r w:rsidRPr="00C5547D">
        <w:t>Отметим, по словам заместителя министра экономики и финансов Отабека Фозилкаримова, сейчас в Узбекистане насчитывается около 4,3 миллиона пенсионеров, а объем пенсионных выплат достиг 86 триллионов сумов.</w:t>
      </w:r>
    </w:p>
    <w:p w14:paraId="0EE0ECFD" w14:textId="71DF208F" w:rsidR="00733B62" w:rsidRPr="00C5547D" w:rsidRDefault="00733B62" w:rsidP="00733B62">
      <w:hyperlink r:id="rId75" w:history="1">
        <w:r w:rsidRPr="00C5547D">
          <w:rPr>
            <w:rStyle w:val="Hyperlink"/>
          </w:rPr>
          <w:t>https://podrobno.uz/cat/obchestvo/odnogo-izmeneniya-rascheta-pensiy-nedostatochno-bakirov-o-reforme-pensionnoy-sistemy</w:t>
        </w:r>
      </w:hyperlink>
      <w:r w:rsidR="0014616C" w:rsidRPr="0014616C">
        <w:t>/</w:t>
      </w:r>
    </w:p>
    <w:p w14:paraId="48CDC044" w14:textId="740EF56A" w:rsidR="007D20E3" w:rsidRDefault="007D20E3" w:rsidP="0014616C">
      <w:pPr>
        <w:pStyle w:val="Heading2"/>
      </w:pPr>
      <w:bookmarkStart w:id="210" w:name="_Toc235082208"/>
      <w:r>
        <w:t>Kapital.uz, 15.07.2026, Пенсионная реформа в Узбекистане: главное о предложенных изменениях</w:t>
      </w:r>
      <w:bookmarkEnd w:id="210"/>
    </w:p>
    <w:p w14:paraId="1855D57C" w14:textId="77777777" w:rsidR="007D20E3" w:rsidRDefault="007D20E3" w:rsidP="00607AB5">
      <w:pPr>
        <w:pStyle w:val="Heading3"/>
      </w:pPr>
      <w:bookmarkStart w:id="211" w:name="_Toc235082209"/>
      <w:r>
        <w:t>Власти планируют внедрить софинансирование накоплений и увеличить период учета заработка до 20 лет. Ранее Kapital.uz сообщал, что Шавкату Мирзиёеву представили пакет инициатив по реформированию системы социального обеспечения, направленный на развитие частных и корпоративных фондов, а также изменение правил начисления пенсий.</w:t>
      </w:r>
      <w:bookmarkEnd w:id="211"/>
    </w:p>
    <w:p w14:paraId="2FEBB54A" w14:textId="77777777" w:rsidR="007D20E3" w:rsidRDefault="007D20E3" w:rsidP="007D20E3">
      <w:r>
        <w:t>В то же время Международный валютный фонд (МВФ) указывает на то, что комплексные изменения пока находятся на ранней стадии, и призывает власти провести детальные расчеты. Разбираемся, как именно планируют изменить пенсионную систему и что советуют международные эксперты.</w:t>
      </w:r>
    </w:p>
    <w:p w14:paraId="0096970D" w14:textId="77777777" w:rsidR="007D20E3" w:rsidRDefault="007D20E3" w:rsidP="007D20E3">
      <w:r>
        <w:t>Главные изменения в расчете пенсий</w:t>
      </w:r>
    </w:p>
    <w:p w14:paraId="2C2D85EC" w14:textId="77777777" w:rsidR="007D20E3" w:rsidRDefault="007D20E3" w:rsidP="007D20E3">
      <w:r>
        <w:t>Действующий механизм начисления выплат часто занижает итоговую сумму пенсии, так как расчет производится на основе доходов лишь за любые 5 лет из последних 10 лет работы. При этом часть оклада, превышающая 6 млн сумов, сейчас просто не учитывается.</w:t>
      </w:r>
    </w:p>
    <w:p w14:paraId="69776B0D" w14:textId="77777777" w:rsidR="007D20E3" w:rsidRDefault="007D20E3" w:rsidP="007D20E3">
      <w:r>
        <w:t>Инициаторы реформы предлагают кардинально изменить этот подход: увеличить расчетный период и учитывать заработок за 20 лет трудовой деятельности вместо нынешних пяти. Чтобы не занижать средний показатель, из этого периода гражданам разрешат исключать месяцы с самым низким заработком.</w:t>
      </w:r>
    </w:p>
    <w:p w14:paraId="2552BF88" w14:textId="77777777" w:rsidR="007D20E3" w:rsidRDefault="007D20E3" w:rsidP="007D20E3">
      <w:r>
        <w:t>Кроме того, с 2027 года верхнюю границу учитываемого оклада планируют поднять с нынешних 6 млн до 6,6 млн сумов.</w:t>
      </w:r>
    </w:p>
    <w:p w14:paraId="728A927B" w14:textId="77777777" w:rsidR="007D20E3" w:rsidRDefault="007D20E3" w:rsidP="007D20E3">
      <w:r>
        <w:t>Ожидается, что предложенные меры должны увеличить будущие выплаты новым пенсионерам в среднем на 8%.</w:t>
      </w:r>
    </w:p>
    <w:p w14:paraId="49225CDD" w14:textId="77777777" w:rsidR="007D20E3" w:rsidRDefault="007D20E3" w:rsidP="007D20E3">
      <w:r>
        <w:t>Стимулирование накоплений и софинансирование от государства</w:t>
      </w:r>
    </w:p>
    <w:p w14:paraId="46515E94" w14:textId="77777777" w:rsidR="007D20E3" w:rsidRDefault="007D20E3" w:rsidP="007D20E3">
      <w:r>
        <w:lastRenderedPageBreak/>
        <w:t>На сегодняшний день накопительная пенсионная система работает неэффективно: на индивидуальные счета работников (ИКПС) направляется всего 0,1% от их оклада, а доходность составляет 10% годовых, что почти в два раза ниже ставок по обычным банковским депозитам.</w:t>
      </w:r>
    </w:p>
    <w:p w14:paraId="3AA63ADE" w14:textId="77777777" w:rsidR="007D20E3" w:rsidRDefault="007D20E3" w:rsidP="007D20E3">
      <w:r>
        <w:t>Для вовлечения граждан в процесс накопления разработаны новые механизмы софинансирования:</w:t>
      </w:r>
    </w:p>
    <w:p w14:paraId="162D2E18" w14:textId="77777777" w:rsidR="007D20E3" w:rsidRDefault="007D20E3" w:rsidP="007D20E3">
      <w:r>
        <w:t>При доходе до 7,6 млн сумов: если работник добровольно направит 5% от своей зарплаты на накопительный счет, государство добавит к этой сумме еще 2,5%.</w:t>
      </w:r>
    </w:p>
    <w:p w14:paraId="5E4E0138" w14:textId="77777777" w:rsidR="007D20E3" w:rsidRDefault="007D20E3" w:rsidP="007D20E3">
      <w:r>
        <w:t>При доходе свыше 7,6 млн сумов: на индивидуальные накопительные счета граждан предложено направлять 1% от суммы уплачиваемого социального налога.</w:t>
      </w:r>
    </w:p>
    <w:p w14:paraId="7191AB84" w14:textId="77777777" w:rsidR="007D20E3" w:rsidRDefault="007D20E3" w:rsidP="007D20E3">
      <w:r>
        <w:t>Кроме того, Президент поручил подготовить законопроект о создании в Узбекистане частных и корпоративных пенсионных структур, которые станут альтернативными источниками долгосрочных инвестиционных ресурсов для экономики.</w:t>
      </w:r>
    </w:p>
    <w:p w14:paraId="7C6DCF8D" w14:textId="77777777" w:rsidR="007D20E3" w:rsidRDefault="007D20E3" w:rsidP="007D20E3">
      <w:r>
        <w:t>Сравнение действующих и планируемых условий</w:t>
      </w:r>
    </w:p>
    <w:tbl>
      <w:tblPr>
        <w:tblW w:w="898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22"/>
        <w:gridCol w:w="3200"/>
        <w:gridCol w:w="3459"/>
      </w:tblGrid>
      <w:tr w:rsidR="0014616C" w:rsidRPr="0014616C" w14:paraId="3E962AA1" w14:textId="77777777" w:rsidTr="0014616C">
        <w:trPr>
          <w:tblHeader/>
          <w:tblCellSpacing w:w="15" w:type="dxa"/>
        </w:trPr>
        <w:tc>
          <w:tcPr>
            <w:tcW w:w="0" w:type="auto"/>
            <w:shd w:val="clear" w:color="auto" w:fill="FFFFFF"/>
            <w:vAlign w:val="center"/>
            <w:hideMark/>
          </w:tcPr>
          <w:p w14:paraId="5CA4521A" w14:textId="77777777" w:rsidR="0014616C" w:rsidRPr="0014616C" w:rsidRDefault="0014616C" w:rsidP="0014616C">
            <w:r w:rsidRPr="0014616C">
              <w:t>Параметр пенсионной системы</w:t>
            </w:r>
          </w:p>
        </w:tc>
        <w:tc>
          <w:tcPr>
            <w:tcW w:w="0" w:type="auto"/>
            <w:shd w:val="clear" w:color="auto" w:fill="FFFFFF"/>
            <w:vAlign w:val="center"/>
            <w:hideMark/>
          </w:tcPr>
          <w:p w14:paraId="26EEA9E1" w14:textId="77777777" w:rsidR="0014616C" w:rsidRPr="0014616C" w:rsidRDefault="0014616C" w:rsidP="0014616C">
            <w:r w:rsidRPr="0014616C">
              <w:t>Текущее состояние</w:t>
            </w:r>
          </w:p>
        </w:tc>
        <w:tc>
          <w:tcPr>
            <w:tcW w:w="0" w:type="auto"/>
            <w:shd w:val="clear" w:color="auto" w:fill="FFFFFF"/>
            <w:vAlign w:val="center"/>
            <w:hideMark/>
          </w:tcPr>
          <w:p w14:paraId="2CF7EEF0" w14:textId="77777777" w:rsidR="0014616C" w:rsidRPr="0014616C" w:rsidRDefault="0014616C" w:rsidP="0014616C">
            <w:r w:rsidRPr="0014616C">
              <w:t>Планируемые изменения</w:t>
            </w:r>
          </w:p>
        </w:tc>
      </w:tr>
      <w:tr w:rsidR="0014616C" w:rsidRPr="0014616C" w14:paraId="6BD94390" w14:textId="77777777" w:rsidTr="0014616C">
        <w:trPr>
          <w:tblCellSpacing w:w="15" w:type="dxa"/>
        </w:trPr>
        <w:tc>
          <w:tcPr>
            <w:tcW w:w="0" w:type="auto"/>
            <w:shd w:val="clear" w:color="auto" w:fill="FFFFFF"/>
            <w:vAlign w:val="center"/>
            <w:hideMark/>
          </w:tcPr>
          <w:p w14:paraId="21EE3A3B" w14:textId="77777777" w:rsidR="0014616C" w:rsidRPr="0014616C" w:rsidRDefault="0014616C" w:rsidP="0014616C">
            <w:r w:rsidRPr="0014616C">
              <w:t>Период учета заработка</w:t>
            </w:r>
          </w:p>
        </w:tc>
        <w:tc>
          <w:tcPr>
            <w:tcW w:w="0" w:type="auto"/>
            <w:shd w:val="clear" w:color="auto" w:fill="FFFFFF"/>
            <w:vAlign w:val="center"/>
            <w:hideMark/>
          </w:tcPr>
          <w:p w14:paraId="4B3CB7CF" w14:textId="77777777" w:rsidR="0014616C" w:rsidRPr="0014616C" w:rsidRDefault="0014616C" w:rsidP="0014616C">
            <w:r w:rsidRPr="0014616C">
              <w:t>Любые 5 лет из последних 10 лет работы</w:t>
            </w:r>
          </w:p>
        </w:tc>
        <w:tc>
          <w:tcPr>
            <w:tcW w:w="0" w:type="auto"/>
            <w:shd w:val="clear" w:color="auto" w:fill="FFFFFF"/>
            <w:vAlign w:val="center"/>
            <w:hideMark/>
          </w:tcPr>
          <w:p w14:paraId="736459E3" w14:textId="77777777" w:rsidR="0014616C" w:rsidRPr="0014616C" w:rsidRDefault="0014616C" w:rsidP="0014616C">
            <w:r w:rsidRPr="0014616C">
              <w:t>20 лет (с возможностью исключения месяцев с самым низким доходом)</w:t>
            </w:r>
          </w:p>
        </w:tc>
      </w:tr>
      <w:tr w:rsidR="0014616C" w:rsidRPr="0014616C" w14:paraId="7DA88C56" w14:textId="77777777" w:rsidTr="0014616C">
        <w:trPr>
          <w:tblCellSpacing w:w="15" w:type="dxa"/>
        </w:trPr>
        <w:tc>
          <w:tcPr>
            <w:tcW w:w="0" w:type="auto"/>
            <w:shd w:val="clear" w:color="auto" w:fill="FFFFFF"/>
            <w:vAlign w:val="center"/>
            <w:hideMark/>
          </w:tcPr>
          <w:p w14:paraId="0901CCF3" w14:textId="77777777" w:rsidR="0014616C" w:rsidRPr="0014616C" w:rsidRDefault="0014616C" w:rsidP="0014616C">
            <w:r w:rsidRPr="0014616C">
              <w:t>Максимальный учитываемый оклад</w:t>
            </w:r>
          </w:p>
        </w:tc>
        <w:tc>
          <w:tcPr>
            <w:tcW w:w="0" w:type="auto"/>
            <w:shd w:val="clear" w:color="auto" w:fill="FFFFFF"/>
            <w:vAlign w:val="center"/>
            <w:hideMark/>
          </w:tcPr>
          <w:p w14:paraId="25202D78" w14:textId="77777777" w:rsidR="0014616C" w:rsidRPr="0014616C" w:rsidRDefault="0014616C" w:rsidP="0014616C">
            <w:r w:rsidRPr="0014616C">
              <w:t>До 6 млн сумов</w:t>
            </w:r>
          </w:p>
        </w:tc>
        <w:tc>
          <w:tcPr>
            <w:tcW w:w="0" w:type="auto"/>
            <w:shd w:val="clear" w:color="auto" w:fill="FFFFFF"/>
            <w:vAlign w:val="center"/>
            <w:hideMark/>
          </w:tcPr>
          <w:p w14:paraId="5E7D07FE" w14:textId="77777777" w:rsidR="0014616C" w:rsidRPr="0014616C" w:rsidRDefault="0014616C" w:rsidP="0014616C">
            <w:r w:rsidRPr="0014616C">
              <w:t>До 6,6 млн сумов (с 2027 года)</w:t>
            </w:r>
          </w:p>
        </w:tc>
      </w:tr>
      <w:tr w:rsidR="0014616C" w:rsidRPr="0014616C" w14:paraId="6EDF62C2" w14:textId="77777777" w:rsidTr="0014616C">
        <w:trPr>
          <w:tblCellSpacing w:w="15" w:type="dxa"/>
        </w:trPr>
        <w:tc>
          <w:tcPr>
            <w:tcW w:w="0" w:type="auto"/>
            <w:shd w:val="clear" w:color="auto" w:fill="FFFFFF"/>
            <w:vAlign w:val="center"/>
            <w:hideMark/>
          </w:tcPr>
          <w:p w14:paraId="461CC31E" w14:textId="77777777" w:rsidR="0014616C" w:rsidRPr="0014616C" w:rsidRDefault="0014616C" w:rsidP="0014616C">
            <w:r w:rsidRPr="0014616C">
              <w:t>Ставка на индивидуальные счета</w:t>
            </w:r>
          </w:p>
        </w:tc>
        <w:tc>
          <w:tcPr>
            <w:tcW w:w="0" w:type="auto"/>
            <w:shd w:val="clear" w:color="auto" w:fill="FFFFFF"/>
            <w:vAlign w:val="center"/>
            <w:hideMark/>
          </w:tcPr>
          <w:p w14:paraId="587623BF" w14:textId="77777777" w:rsidR="0014616C" w:rsidRPr="0014616C" w:rsidRDefault="0014616C" w:rsidP="0014616C">
            <w:r w:rsidRPr="0014616C">
              <w:t>0,1% от оклада</w:t>
            </w:r>
          </w:p>
        </w:tc>
        <w:tc>
          <w:tcPr>
            <w:tcW w:w="0" w:type="auto"/>
            <w:shd w:val="clear" w:color="auto" w:fill="FFFFFF"/>
            <w:vAlign w:val="center"/>
            <w:hideMark/>
          </w:tcPr>
          <w:p w14:paraId="47464C06" w14:textId="77777777" w:rsidR="0014616C" w:rsidRPr="0014616C" w:rsidRDefault="0014616C" w:rsidP="0014616C">
            <w:r w:rsidRPr="0014616C">
              <w:t>Система софинансирования (до +2,5% от государства)</w:t>
            </w:r>
          </w:p>
        </w:tc>
      </w:tr>
      <w:tr w:rsidR="0014616C" w:rsidRPr="0014616C" w14:paraId="526028FD" w14:textId="77777777" w:rsidTr="0014616C">
        <w:trPr>
          <w:tblCellSpacing w:w="15" w:type="dxa"/>
        </w:trPr>
        <w:tc>
          <w:tcPr>
            <w:tcW w:w="0" w:type="auto"/>
            <w:shd w:val="clear" w:color="auto" w:fill="FFFFFF"/>
            <w:vAlign w:val="center"/>
            <w:hideMark/>
          </w:tcPr>
          <w:p w14:paraId="0ADCB1DA" w14:textId="77777777" w:rsidR="0014616C" w:rsidRPr="0014616C" w:rsidRDefault="0014616C" w:rsidP="0014616C">
            <w:r w:rsidRPr="0014616C">
              <w:t>Базовая выплата (сейчас)</w:t>
            </w:r>
          </w:p>
        </w:tc>
        <w:tc>
          <w:tcPr>
            <w:tcW w:w="0" w:type="auto"/>
            <w:shd w:val="clear" w:color="auto" w:fill="FFFFFF"/>
            <w:vAlign w:val="center"/>
            <w:hideMark/>
          </w:tcPr>
          <w:p w14:paraId="4F9FB7F5" w14:textId="77777777" w:rsidR="0014616C" w:rsidRPr="0014616C" w:rsidRDefault="0014616C" w:rsidP="0014616C">
            <w:r w:rsidRPr="0014616C">
              <w:t>878 тысяч сумов (потребительский минимум — 715 тысяч сумов)</w:t>
            </w:r>
          </w:p>
        </w:tc>
        <w:tc>
          <w:tcPr>
            <w:tcW w:w="0" w:type="auto"/>
            <w:shd w:val="clear" w:color="auto" w:fill="FFFFFF"/>
            <w:vAlign w:val="center"/>
            <w:hideMark/>
          </w:tcPr>
          <w:p w14:paraId="3D6121F2" w14:textId="77777777" w:rsidR="0014616C" w:rsidRPr="0014616C" w:rsidRDefault="0014616C" w:rsidP="0014616C">
            <w:r w:rsidRPr="0014616C">
              <w:t>Будет расти за счет новых механизмов расчета</w:t>
            </w:r>
          </w:p>
        </w:tc>
      </w:tr>
    </w:tbl>
    <w:p w14:paraId="39FB47CC" w14:textId="77777777" w:rsidR="007D20E3" w:rsidRDefault="007D20E3" w:rsidP="007D20E3">
      <w:r>
        <w:t>Что рекомендует Международный валютный фонд</w:t>
      </w:r>
    </w:p>
    <w:p w14:paraId="77FE2F61" w14:textId="77777777" w:rsidR="007D20E3" w:rsidRDefault="007D20E3" w:rsidP="007D20E3">
      <w:r>
        <w:t>В МВФ подтверждают разработку концепции пенсионной реформы в Узбекистане, однако комплексные изменения пока находятся на ранней стадии. Фонд призывает правительство не торопиться с внедрением масштабных шагов без тщательной подготовки.</w:t>
      </w:r>
    </w:p>
    <w:p w14:paraId="6D6C8702" w14:textId="77777777" w:rsidR="007D20E3" w:rsidRDefault="007D20E3" w:rsidP="007D20E3">
      <w:r>
        <w:t>Ключевым условием, по мнению МВФ, является обязательное проведение независимого актуарного анализа, который позволит оценить долгосрочную финансовую устойчивость пенсионной системы в среднесрочной перспективе.</w:t>
      </w:r>
    </w:p>
    <w:p w14:paraId="778451C8" w14:textId="77777777" w:rsidR="007D20E3" w:rsidRDefault="007D20E3" w:rsidP="007D20E3">
      <w:r>
        <w:t xml:space="preserve">В связи с этим эксперты советуют отложить другие реформы, способные создать дополнительную нагрузку на государственный бюджет. В частности, введение постоянной шкалы окладов госслужащих предлагают перенести на период не ранее 2027 года, а для сдерживания расходов рассмотреть возможность оптимизации штата. Фонд </w:t>
      </w:r>
      <w:r>
        <w:lastRenderedPageBreak/>
        <w:t>также строго предостерегает от повышения ставок обязательных взносов в накопительную систему.</w:t>
      </w:r>
    </w:p>
    <w:p w14:paraId="2A4261D0" w14:textId="77777777" w:rsidR="007D20E3" w:rsidRDefault="007D20E3" w:rsidP="007D20E3">
      <w:r>
        <w:t>По оценке МВФ, такой шаг приведет к росту расходов работодателей, негативно скажется на рынке труда и создаст дополнительные риски в условиях недостаточно развитого финансового рынка страны.</w:t>
      </w:r>
    </w:p>
    <w:p w14:paraId="7669AC40" w14:textId="4FAF41A7" w:rsidR="00DC6827" w:rsidRDefault="007D20E3" w:rsidP="007D20E3">
      <w:r>
        <w:t>Президент Узбекистана уже поручил профильным ведомствам детально просчитать все последствия предложенных мер перед их открытым общественным обсуждением.</w:t>
      </w:r>
    </w:p>
    <w:p w14:paraId="3E63DD96" w14:textId="48B41326" w:rsidR="007D20E3" w:rsidRDefault="00385B0C" w:rsidP="00385B0C">
      <w:pPr>
        <w:pStyle w:val="Heading2"/>
        <w:rPr>
          <w:lang w:val="en-US"/>
        </w:rPr>
      </w:pPr>
      <w:bookmarkStart w:id="212" w:name="_Toc235082210"/>
      <w:r>
        <w:rPr>
          <w:lang w:val="en-US"/>
        </w:rPr>
        <w:t>Economist</w:t>
      </w:r>
      <w:r w:rsidRPr="00385B0C">
        <w:t>.</w:t>
      </w:r>
      <w:r>
        <w:rPr>
          <w:lang w:val="en-US"/>
        </w:rPr>
        <w:t>kg</w:t>
      </w:r>
      <w:r w:rsidRPr="00385B0C">
        <w:t xml:space="preserve">, 16.07.2026, </w:t>
      </w:r>
      <w:r w:rsidRPr="00385B0C">
        <w:t>Как копить на пенсию без официальной работы — гайд от ГНС</w:t>
      </w:r>
      <w:bookmarkEnd w:id="212"/>
    </w:p>
    <w:p w14:paraId="4B045834" w14:textId="77777777" w:rsidR="00385B0C" w:rsidRPr="00AB27BB" w:rsidRDefault="00385B0C" w:rsidP="00385B0C">
      <w:pPr>
        <w:pStyle w:val="Heading3"/>
      </w:pPr>
      <w:bookmarkStart w:id="213" w:name="_Toc235082211"/>
      <w:r w:rsidRPr="00385B0C">
        <w:t xml:space="preserve">Граждане Кыргызстана, которые официально нигде не работают, могут добровольно уплачивать страховые взносы. </w:t>
      </w:r>
      <w:r w:rsidRPr="00AB27BB">
        <w:t>Об этом сообщили в Налоговой службе.</w:t>
      </w:r>
      <w:bookmarkEnd w:id="213"/>
    </w:p>
    <w:p w14:paraId="00B8A13B" w14:textId="77777777" w:rsidR="00385B0C" w:rsidRPr="00AB27BB" w:rsidRDefault="00385B0C" w:rsidP="00385B0C">
      <w:r w:rsidRPr="00AB27BB">
        <w:t>Добровольные страховые взносы можно оплачивать в любом размере, но не ниже установленного минимума. Размер зависит от категории плательщика и выбранного варианта оплаты.</w:t>
      </w:r>
    </w:p>
    <w:p w14:paraId="460DFBD9" w14:textId="77777777" w:rsidR="00385B0C" w:rsidRPr="00AB27BB" w:rsidRDefault="00385B0C" w:rsidP="00385B0C">
      <w:r w:rsidRPr="00AB27BB">
        <w:t>Кто может платить страховые взносы добровольно?</w:t>
      </w:r>
    </w:p>
    <w:p w14:paraId="21837C24" w14:textId="77777777" w:rsidR="00385B0C" w:rsidRPr="00AB27BB" w:rsidRDefault="00385B0C" w:rsidP="00385B0C">
      <w:r w:rsidRPr="00AB27BB">
        <w:t>Добровольно участвовать в системе страховых взносов могут граждане, которые не работают официально. Минимальный размер взноса рассчитывается от средней месячной заработной платы:</w:t>
      </w:r>
    </w:p>
    <w:p w14:paraId="4C3E3AE2" w14:textId="77777777" w:rsidR="00385B0C" w:rsidRPr="00AB27BB" w:rsidRDefault="00385B0C" w:rsidP="00385B0C">
      <w:r w:rsidRPr="00AB27BB">
        <w:t>•</w:t>
      </w:r>
      <w:r w:rsidRPr="00AB27BB">
        <w:tab/>
        <w:t>не менее 8% — с направлением всей суммы в Пенсионный фонд;</w:t>
      </w:r>
    </w:p>
    <w:p w14:paraId="0A65C6B9" w14:textId="77777777" w:rsidR="00385B0C" w:rsidRPr="00AB27BB" w:rsidRDefault="00385B0C" w:rsidP="00385B0C">
      <w:r w:rsidRPr="00AB27BB">
        <w:t>•</w:t>
      </w:r>
      <w:r w:rsidRPr="00AB27BB">
        <w:tab/>
        <w:t>не менее 10% — с распределением между фондами:</w:t>
      </w:r>
    </w:p>
    <w:p w14:paraId="7D8559C8" w14:textId="77777777" w:rsidR="00385B0C" w:rsidRPr="00AB27BB" w:rsidRDefault="00385B0C" w:rsidP="00385B0C">
      <w:r w:rsidRPr="00385B0C">
        <w:rPr>
          <w:lang w:val="en-US"/>
        </w:rPr>
        <w:t>o</w:t>
      </w:r>
      <w:r w:rsidRPr="00AB27BB">
        <w:tab/>
        <w:t>8% направляется в Пенсионный фонд;</w:t>
      </w:r>
    </w:p>
    <w:p w14:paraId="7FD23ECB" w14:textId="77777777" w:rsidR="00385B0C" w:rsidRPr="00AB27BB" w:rsidRDefault="00385B0C" w:rsidP="00385B0C">
      <w:r w:rsidRPr="00385B0C">
        <w:rPr>
          <w:lang w:val="en-US"/>
        </w:rPr>
        <w:t>o</w:t>
      </w:r>
      <w:r w:rsidRPr="00AB27BB">
        <w:tab/>
        <w:t>2% — в Государственный накопительный пенсионный фонд.</w:t>
      </w:r>
    </w:p>
    <w:p w14:paraId="3FBFFC97" w14:textId="77777777" w:rsidR="00385B0C" w:rsidRPr="00AB27BB" w:rsidRDefault="00385B0C" w:rsidP="00385B0C">
      <w:r w:rsidRPr="00AB27BB">
        <w:t>Отдельные категории граждан могут уплачивать взносы в Пенсионный фонд по ставке не менее 3% от средней зарплаты. К ним относятся руководители и члены крестьянских (фермерских) хозяйств без образования юридического лица, имеющие земельные участки, а также физические лица, владеющие землей.</w:t>
      </w:r>
    </w:p>
    <w:p w14:paraId="4349F6A9" w14:textId="77777777" w:rsidR="00385B0C" w:rsidRPr="00AB27BB" w:rsidRDefault="00385B0C" w:rsidP="00385B0C">
      <w:r w:rsidRPr="00AB27BB">
        <w:t>Оплата производится за текущий месяц или за будущие периоды. Взносы можно вносить ежемесячно или сразу за несколько месяцев вперед.</w:t>
      </w:r>
    </w:p>
    <w:p w14:paraId="07888804" w14:textId="77777777" w:rsidR="00385B0C" w:rsidRPr="00AB27BB" w:rsidRDefault="00385B0C" w:rsidP="00385B0C">
      <w:r w:rsidRPr="00AB27BB">
        <w:t>Где оформить страховой полис?</w:t>
      </w:r>
    </w:p>
    <w:p w14:paraId="1BD6B408" w14:textId="77777777" w:rsidR="00385B0C" w:rsidRPr="00AB27BB" w:rsidRDefault="00385B0C" w:rsidP="00385B0C">
      <w:r w:rsidRPr="00AB27BB">
        <w:t xml:space="preserve">Получить страховой полис можно в органах Налоговой службы или оформить его онлайн через личный кабинет налогоплательщика на сайте </w:t>
      </w:r>
      <w:r w:rsidRPr="00385B0C">
        <w:rPr>
          <w:lang w:val="en-US"/>
        </w:rPr>
        <w:t>cabinet</w:t>
      </w:r>
      <w:r w:rsidRPr="00AB27BB">
        <w:t>.</w:t>
      </w:r>
      <w:r w:rsidRPr="00385B0C">
        <w:rPr>
          <w:lang w:val="en-US"/>
        </w:rPr>
        <w:t>salyk</w:t>
      </w:r>
      <w:r w:rsidRPr="00AB27BB">
        <w:t>.</w:t>
      </w:r>
      <w:r w:rsidRPr="00385B0C">
        <w:rPr>
          <w:lang w:val="en-US"/>
        </w:rPr>
        <w:t>kg</w:t>
      </w:r>
      <w:r w:rsidRPr="00AB27BB">
        <w:t>.</w:t>
      </w:r>
    </w:p>
    <w:p w14:paraId="16C561B0" w14:textId="77777777" w:rsidR="00385B0C" w:rsidRPr="00AB27BB" w:rsidRDefault="00385B0C" w:rsidP="00385B0C">
      <w:r w:rsidRPr="00AB27BB">
        <w:t>Как оплатить страховые взносы?</w:t>
      </w:r>
    </w:p>
    <w:p w14:paraId="2D415B0E" w14:textId="77777777" w:rsidR="00385B0C" w:rsidRPr="00AB27BB" w:rsidRDefault="00385B0C" w:rsidP="00385B0C">
      <w:r w:rsidRPr="00AB27BB">
        <w:t>Оплату можно произвести:</w:t>
      </w:r>
    </w:p>
    <w:p w14:paraId="3F4EF1D1" w14:textId="77777777" w:rsidR="00385B0C" w:rsidRPr="00AB27BB" w:rsidRDefault="00385B0C" w:rsidP="00385B0C">
      <w:r w:rsidRPr="00AB27BB">
        <w:t>•</w:t>
      </w:r>
      <w:r w:rsidRPr="00AB27BB">
        <w:tab/>
        <w:t>в отделениях банков;</w:t>
      </w:r>
    </w:p>
    <w:p w14:paraId="529FAE93" w14:textId="77777777" w:rsidR="00385B0C" w:rsidRPr="00AB27BB" w:rsidRDefault="00385B0C" w:rsidP="00385B0C">
      <w:r w:rsidRPr="00AB27BB">
        <w:t>•</w:t>
      </w:r>
      <w:r w:rsidRPr="00AB27BB">
        <w:tab/>
        <w:t>через платежные терминалы;</w:t>
      </w:r>
    </w:p>
    <w:p w14:paraId="52F91A76" w14:textId="77777777" w:rsidR="00385B0C" w:rsidRPr="00AB27BB" w:rsidRDefault="00385B0C" w:rsidP="00385B0C">
      <w:r w:rsidRPr="00AB27BB">
        <w:t>•</w:t>
      </w:r>
      <w:r w:rsidRPr="00AB27BB">
        <w:tab/>
        <w:t>с помощью электронных кошельков;</w:t>
      </w:r>
    </w:p>
    <w:p w14:paraId="397911A3" w14:textId="77777777" w:rsidR="00385B0C" w:rsidRPr="00AB27BB" w:rsidRDefault="00385B0C" w:rsidP="00385B0C">
      <w:r w:rsidRPr="00AB27BB">
        <w:lastRenderedPageBreak/>
        <w:t>•</w:t>
      </w:r>
      <w:r w:rsidRPr="00AB27BB">
        <w:tab/>
        <w:t>через интернет-банкинг и мобильные приложения банков;</w:t>
      </w:r>
    </w:p>
    <w:p w14:paraId="74A65BD9" w14:textId="77777777" w:rsidR="00385B0C" w:rsidRPr="00AB27BB" w:rsidRDefault="00385B0C" w:rsidP="00385B0C">
      <w:r w:rsidRPr="00AB27BB">
        <w:t>•</w:t>
      </w:r>
      <w:r w:rsidRPr="00AB27BB">
        <w:tab/>
        <w:t xml:space="preserve">по индивидуальному </w:t>
      </w:r>
      <w:r w:rsidRPr="00385B0C">
        <w:rPr>
          <w:lang w:val="en-US"/>
        </w:rPr>
        <w:t>QR</w:t>
      </w:r>
      <w:r w:rsidRPr="00AB27BB">
        <w:t>-коду через личный кабинет налогоплательщика.</w:t>
      </w:r>
    </w:p>
    <w:p w14:paraId="2D1E9888" w14:textId="77777777" w:rsidR="00385B0C" w:rsidRPr="00AB27BB" w:rsidRDefault="00385B0C" w:rsidP="00385B0C">
      <w:r w:rsidRPr="00AB27BB">
        <w:t>Где проверить информацию о взносах?</w:t>
      </w:r>
    </w:p>
    <w:p w14:paraId="09CE6743" w14:textId="77777777" w:rsidR="00385B0C" w:rsidRPr="00AB27BB" w:rsidRDefault="00385B0C" w:rsidP="00385B0C">
      <w:r w:rsidRPr="00AB27BB">
        <w:t>Данные о перечисленных страховых взносах отражаются на личном счете гражданина. Проверить информацию можно через Соцфонд или мобильное приложение «Түндүк».</w:t>
      </w:r>
    </w:p>
    <w:p w14:paraId="4E5C1E40" w14:textId="77777777" w:rsidR="00385B0C" w:rsidRPr="00AB27BB" w:rsidRDefault="00385B0C" w:rsidP="00385B0C">
      <w:r w:rsidRPr="00AB27BB">
        <w:t>Как получить подтверждение оплаты?</w:t>
      </w:r>
    </w:p>
    <w:p w14:paraId="3F015DD5" w14:textId="77777777" w:rsidR="00385B0C" w:rsidRPr="00AB27BB" w:rsidRDefault="00385B0C" w:rsidP="00385B0C">
      <w:r w:rsidRPr="00AB27BB">
        <w:t>При оплате через банк или платежные терминалы гражданину выдается бумажная квитанция.</w:t>
      </w:r>
    </w:p>
    <w:p w14:paraId="32799364" w14:textId="77777777" w:rsidR="00385B0C" w:rsidRPr="00AB27BB" w:rsidRDefault="00385B0C" w:rsidP="00385B0C">
      <w:r w:rsidRPr="00AB27BB">
        <w:t>Если платеж проходит через электронные кошельки или мобильные приложения банков, формируется электронная квитанция, которую можно сохранить или распечатать.</w:t>
      </w:r>
    </w:p>
    <w:p w14:paraId="10476826" w14:textId="7D182317" w:rsidR="00385B0C" w:rsidRPr="00AB27BB" w:rsidRDefault="00385B0C" w:rsidP="00385B0C">
      <w:r w:rsidRPr="00AB27BB">
        <w:t>Дополнительную информацию о порядке уплаты страховых взносов можно получить на сайте Налоговой службы в разделе «База знаний – Страховые взносы», а также в территориальных налоговых органах.</w:t>
      </w:r>
    </w:p>
    <w:p w14:paraId="7E9CAD3E" w14:textId="43F3F0E7" w:rsidR="00385B0C" w:rsidRPr="00385B0C" w:rsidRDefault="00385B0C" w:rsidP="00385B0C">
      <w:hyperlink r:id="rId76" w:history="1">
        <w:r w:rsidRPr="00E05764">
          <w:rPr>
            <w:rStyle w:val="Hyperlink"/>
          </w:rPr>
          <w:t>https://economist.kg/pravo-znat/2026/07/16/kak-kopit-na-pensiiu-bez-ofitsialnoi-raboty-gaid-ot-gns/</w:t>
        </w:r>
      </w:hyperlink>
      <w:r w:rsidRPr="00385B0C">
        <w:t xml:space="preserve"> </w:t>
      </w:r>
    </w:p>
    <w:p w14:paraId="68B56B6B" w14:textId="77777777" w:rsidR="00385B0C" w:rsidRPr="00385B0C" w:rsidRDefault="00385B0C" w:rsidP="00385B0C"/>
    <w:p w14:paraId="0F91D1CE" w14:textId="77777777" w:rsidR="00111D7C" w:rsidRPr="00C5547D" w:rsidRDefault="00111D7C" w:rsidP="00111D7C">
      <w:pPr>
        <w:pStyle w:val="Heading1"/>
      </w:pPr>
      <w:bookmarkStart w:id="214" w:name="_Toc99271715"/>
      <w:bookmarkStart w:id="215" w:name="_Toc99318660"/>
      <w:bookmarkStart w:id="216" w:name="_Toc165991080"/>
      <w:bookmarkStart w:id="217" w:name="_Toc235082212"/>
      <w:r w:rsidRPr="00C5547D">
        <w:t>Новости пенсионной отрасли стран дальнего зарубежья</w:t>
      </w:r>
      <w:bookmarkEnd w:id="214"/>
      <w:bookmarkEnd w:id="215"/>
      <w:bookmarkEnd w:id="216"/>
      <w:bookmarkEnd w:id="217"/>
    </w:p>
    <w:p w14:paraId="3082F9F3" w14:textId="77777777" w:rsidR="00D60962" w:rsidRPr="00C5547D" w:rsidRDefault="00D60962" w:rsidP="00D60962">
      <w:pPr>
        <w:pStyle w:val="Heading2"/>
      </w:pPr>
      <w:bookmarkStart w:id="218" w:name="_Toc235082213"/>
      <w:r w:rsidRPr="00C5547D">
        <w:t>informat.ro, 15.07.2026, Национальный союз профсоюзов требует отозвать законопроект, который позволяет пенсионным фондам инвестировать в оборонную промышленность</w:t>
      </w:r>
      <w:bookmarkEnd w:id="218"/>
    </w:p>
    <w:p w14:paraId="2BBB9BE5" w14:textId="77777777" w:rsidR="00D60962" w:rsidRPr="00C5547D" w:rsidRDefault="00D60962" w:rsidP="00607AB5">
      <w:pPr>
        <w:pStyle w:val="Heading3"/>
      </w:pPr>
      <w:bookmarkStart w:id="219" w:name="_Toc235082214"/>
      <w:r w:rsidRPr="00C5547D">
        <w:t>Национальный союз профсоюзов (BNS) выразил обеспокоенность по поводу законопроекта, поддержанного 123 парламентариями из различных партий, который позволит частным пенсионным фондам инвестировать деньги из Столба II в компании в области обороны и безопасности.</w:t>
      </w:r>
      <w:bookmarkEnd w:id="219"/>
    </w:p>
    <w:p w14:paraId="57587802" w14:textId="77777777" w:rsidR="00D60962" w:rsidRPr="00C5547D" w:rsidRDefault="00D60962" w:rsidP="00D60962">
      <w:r w:rsidRPr="00C5547D">
        <w:t>BNS считает, что эта инициатива является попыткой скрыть бюджетный дефицит и использовать сбережения румын для финансирования военной промышленности. Профсоюзные лидеры подчеркивают, что в прошлом Румыния брала значительные кредиты без реальных выгод для экономики и что текущее правительство продолжает аналогичную политику, одобряя дорогостоящие стратегические соглашения.</w:t>
      </w:r>
    </w:p>
    <w:p w14:paraId="7800BA11" w14:textId="77777777" w:rsidR="00D60962" w:rsidRPr="00C5547D" w:rsidRDefault="00D60962" w:rsidP="00D60962">
      <w:r w:rsidRPr="00C5547D">
        <w:t>Кроме того, BNS отрицательно оценил этот проект в рамках Экономического и социального совета, подчеркивая, что Румыния закупала военное оборудование без получения экономических компенсаций. Профсоюзные лидеры требуют тщательного анализа любой инициативы, касающейся использования сбережений для пенсий.</w:t>
      </w:r>
    </w:p>
    <w:p w14:paraId="78402909" w14:textId="62BBCC48" w:rsidR="00D60962" w:rsidRPr="00C5547D" w:rsidRDefault="00D60962" w:rsidP="00D60962">
      <w:hyperlink r:id="rId77" w:history="1">
        <w:r w:rsidRPr="00C5547D">
          <w:rPr>
            <w:rStyle w:val="Hyperlink"/>
          </w:rPr>
          <w:t>https://informat.ro/ru/aktualnost/bns-trebuet-otozvat-zakonoproekt-o-investiciiax-v-oboronu-130322</w:t>
        </w:r>
      </w:hyperlink>
      <w:r w:rsidRPr="00C5547D">
        <w:t xml:space="preserve"> </w:t>
      </w:r>
    </w:p>
    <w:p w14:paraId="52640FE1" w14:textId="2C9302B4" w:rsidR="00D76CD3" w:rsidRPr="00C5547D" w:rsidRDefault="00D76CD3" w:rsidP="00D76CD3">
      <w:pPr>
        <w:pStyle w:val="Heading2"/>
      </w:pPr>
      <w:bookmarkStart w:id="220" w:name="_Toc235082215"/>
      <w:r w:rsidRPr="00C5547D">
        <w:lastRenderedPageBreak/>
        <w:t>Coindesk.com, 15.07.2026, Для пенсионных фондов настоящая ценность токенизации заключается в управлении балансом, заявляет Лай из Fidelity</w:t>
      </w:r>
      <w:bookmarkEnd w:id="220"/>
    </w:p>
    <w:p w14:paraId="63C211C3" w14:textId="77777777" w:rsidR="00D76CD3" w:rsidRPr="00C5547D" w:rsidRDefault="00D76CD3" w:rsidP="00607AB5">
      <w:pPr>
        <w:pStyle w:val="Heading3"/>
      </w:pPr>
      <w:bookmarkStart w:id="221" w:name="_Toc235082216"/>
      <w:r w:rsidRPr="00C5547D">
        <w:t>Жизель Лай из Fidelity International утверждает, что наиболее убедительным долгосрочным применением токенизированных фондов является управление балансом для крупных глобальных институтов, а не круглосуточная ликвидность.</w:t>
      </w:r>
      <w:bookmarkEnd w:id="221"/>
    </w:p>
    <w:p w14:paraId="27305CAE" w14:textId="77777777" w:rsidR="00D76CD3" w:rsidRPr="00C5547D" w:rsidRDefault="00D76CD3" w:rsidP="00D76CD3">
      <w:r w:rsidRPr="00C5547D">
        <w:t>Жизель Лай имеет чёткое представление о том, как токенизированные фонды могут принести наибольшую пользу крупным институциям, и это не обычный аргумент о круглосуточной ликвидности, хотя она по-прежнему остаётся ключевой особенностью.</w:t>
      </w:r>
    </w:p>
    <w:p w14:paraId="056035D6" w14:textId="645D86C6" w:rsidR="00D76CD3" w:rsidRPr="00C5547D" w:rsidRDefault="00155B52" w:rsidP="00D76CD3">
      <w:r>
        <w:t>«</w:t>
      </w:r>
      <w:r w:rsidR="00D76CD3" w:rsidRPr="00C5547D">
        <w:t>Я считаю, что со временем более привлекательным кейсом станет управление балансовым листом, — сказал Лай, директор и стратег по цифровым активам для Азиатско-Тихоокеанского региона в Fidelity International, в интервью на конференции WebX в Токио.</w:t>
      </w:r>
    </w:p>
    <w:p w14:paraId="56FE162D" w14:textId="77777777" w:rsidR="00D76CD3" w:rsidRPr="00C5547D" w:rsidRDefault="00D76CD3" w:rsidP="00D76CD3">
      <w:r w:rsidRPr="00C5547D">
        <w:t>Глобальные учреждения должны держать наличные на нескольких банковских счетах по всему миру для соблюдения нормативных требований, управления валютными рисками и обеспечения возможности удовлетворения спроса по мере необходимости. Часто эти депозиты не приносят дохода. Управление балансами и своевременное их перемещение между юрисдикциями представляет собой сложную задачу.</w:t>
      </w:r>
    </w:p>
    <w:p w14:paraId="6CA5A877" w14:textId="27C08249" w:rsidR="00D76CD3" w:rsidRPr="00C5547D" w:rsidRDefault="00D76CD3" w:rsidP="00D76CD3">
      <w:r w:rsidRPr="00C5547D">
        <w:t xml:space="preserve">Для корпораций, стремящихся эффективно управлять своей ликвидностью между разными банковскими счетами, токенизированные активы могут стать </w:t>
      </w:r>
      <w:r w:rsidR="00155B52">
        <w:t>«</w:t>
      </w:r>
      <w:r w:rsidRPr="00C5547D">
        <w:t>более эффективным вариантом использования, если у них появится возможность работать с инструментами, доступными круглосуточно, семь дней в неделю, для управления своим балансом</w:t>
      </w:r>
      <w:r w:rsidR="00155B52">
        <w:t>»</w:t>
      </w:r>
      <w:r w:rsidRPr="00C5547D">
        <w:t>.</w:t>
      </w:r>
    </w:p>
    <w:p w14:paraId="2A3CE18E" w14:textId="77777777" w:rsidR="00D76CD3" w:rsidRPr="00C5547D" w:rsidRDefault="00D76CD3" w:rsidP="00D76CD3">
      <w:r w:rsidRPr="00C5547D">
        <w:t>Токенизированные инструменты, реальные активы, представленные в блокчейн-реестрах, могут эффективно перемещаться, приносить доход круглосуточно и интегрироваться с более широкими потребностями в ликвидности. Их использование может сделать управление балансовыми операциями более плавным и капиталоэффективным без необходимости кардинального пересмотра долгосрочных стратегий, по словам Лая.</w:t>
      </w:r>
    </w:p>
    <w:p w14:paraId="7CA5D608" w14:textId="77777777" w:rsidR="00D76CD3" w:rsidRPr="00C5547D" w:rsidRDefault="00D76CD3" w:rsidP="00D76CD3">
      <w:r w:rsidRPr="00C5547D">
        <w:t>Токенизированные продукты уже существуют, хотя преимущественно для инвестирования. Наиболее популярной категорией являются токенизированные фонды денежного рынка, в основном обеспеченные казначейскими облигациями США. Крупнейший из них — фонд BlackRock Институциональный фонд цифровой ликвидности в USD (BUIDL), дебютировавший в марте 2024 года.</w:t>
      </w:r>
    </w:p>
    <w:p w14:paraId="0110DBC2" w14:textId="77777777" w:rsidR="00D76CD3" w:rsidRPr="00C5547D" w:rsidRDefault="00D76CD3" w:rsidP="00D76CD3">
      <w:r w:rsidRPr="00C5547D">
        <w:t>В настоящее время в данной категории управляется активов на сумму более 15 миллиардов долларов США (AUM), при этом более широкий рынок реальных активов на блокчейне (исключая стейблкоины) превысил стоимость в 31 миллиард долларов. Если расширить охват, включая такие активы, как альтернативные инвестиции и токенизированные финансовые инфраструктуры, глобальный рынок токенизации активов оценивается примерно в 2,1 триллиона долларов.</w:t>
      </w:r>
    </w:p>
    <w:p w14:paraId="7ECB55D9" w14:textId="77777777" w:rsidR="00D76CD3" w:rsidRPr="00C5547D" w:rsidRDefault="00D76CD3" w:rsidP="00D76CD3">
      <w:r w:rsidRPr="00C5547D">
        <w:lastRenderedPageBreak/>
        <w:t>Согласно прогнозам Grand View Research, к 2033 году сектор достигнет объема в 24,5 триллиона долларов, при этом некоторые отраслевые оценки предполагают, что рынки с токенизацией могут достичь объема до 88 триллионов долларов к 2035 году.</w:t>
      </w:r>
    </w:p>
    <w:p w14:paraId="59A964C3" w14:textId="77777777" w:rsidR="00D76CD3" w:rsidRPr="00C5547D" w:rsidRDefault="00D76CD3" w:rsidP="00D76CD3">
      <w:r w:rsidRPr="00C5547D">
        <w:t>Ключевое преимущество, которое они предлагают, — это мгновенное выполнение сделок круглосуточно и дробное владение, что позволяет трейдерам приобретать небольшие доли в любое время, при этом все этапы сделки — включая покупку, продажу и окончательную обработку — выполняются незамедлительно.</w:t>
      </w:r>
    </w:p>
    <w:p w14:paraId="528B66AE" w14:textId="77777777" w:rsidR="00D76CD3" w:rsidRPr="00C5547D" w:rsidRDefault="00D76CD3" w:rsidP="00D76CD3">
      <w:r w:rsidRPr="00C5547D">
        <w:t>Быстрее, дешевле</w:t>
      </w:r>
    </w:p>
    <w:p w14:paraId="48EEF2E2" w14:textId="77777777" w:rsidR="00D76CD3" w:rsidRPr="00C5547D" w:rsidRDefault="00D76CD3" w:rsidP="00D76CD3">
      <w:r w:rsidRPr="00C5547D">
        <w:t>Это не является основным моментом для институциональных инвесторов, которые больше заинтересованы в свойствах токенизированных активов, чем в их удобстве торговли.</w:t>
      </w:r>
    </w:p>
    <w:p w14:paraId="11E8A17F" w14:textId="402BE805" w:rsidR="00D76CD3" w:rsidRPr="00C5547D" w:rsidRDefault="00155B52" w:rsidP="00D76CD3">
      <w:r>
        <w:t>«</w:t>
      </w:r>
      <w:r w:rsidR="00D76CD3" w:rsidRPr="00C5547D">
        <w:t>В целом, они не просят токены</w:t>
      </w:r>
      <w:r>
        <w:t>»</w:t>
      </w:r>
      <w:r w:rsidR="00D76CD3" w:rsidRPr="00C5547D">
        <w:t xml:space="preserve">, — сказал Лай. </w:t>
      </w:r>
      <w:r>
        <w:t>«</w:t>
      </w:r>
      <w:r w:rsidR="00D76CD3" w:rsidRPr="00C5547D">
        <w:t>Они спрашивают, что токены могут делать больше по сравнению с существующими обёртками, которые у них уже есть.</w:t>
      </w:r>
      <w:r>
        <w:t>»</w:t>
      </w:r>
    </w:p>
    <w:p w14:paraId="24882D00" w14:textId="77777777" w:rsidR="00D76CD3" w:rsidRPr="00C5547D" w:rsidRDefault="00D76CD3" w:rsidP="00D76CD3">
      <w:r w:rsidRPr="00C5547D">
        <w:t>Они ищут способы управлять активами быстрее и дешевле, чем это возможно в настоящее время. Это помогает объяснить, почему токенизированные денежные фонды привлекли наибольшее внимание среди эмитентов стейблкоинов, казначейств и платформ, которым необходим постоянный доход и мобильность залога.</w:t>
      </w:r>
    </w:p>
    <w:p w14:paraId="173324C1" w14:textId="77777777" w:rsidR="00D76CD3" w:rsidRPr="00C5547D" w:rsidRDefault="00D76CD3" w:rsidP="00D76CD3">
      <w:r w:rsidRPr="00C5547D">
        <w:t>Даже при наличии такого спроса развитие полноценного инструмента управления балансом, вероятно, займет время.</w:t>
      </w:r>
    </w:p>
    <w:p w14:paraId="2015CC18" w14:textId="44DA6FB7" w:rsidR="00D76CD3" w:rsidRPr="00C5547D" w:rsidRDefault="00155B52" w:rsidP="00D76CD3">
      <w:r>
        <w:t>«</w:t>
      </w:r>
      <w:r w:rsidR="00D76CD3" w:rsidRPr="00C5547D">
        <w:t>Потребовалось почти 20 лет, чтобы [ETF] индустрии создать комплексную экосистему … такая же эволюция произойдет и в сфере токенизации</w:t>
      </w:r>
      <w:r>
        <w:t>»</w:t>
      </w:r>
      <w:r w:rsidR="00D76CD3" w:rsidRPr="00C5547D">
        <w:t>, — сказала она.</w:t>
      </w:r>
    </w:p>
    <w:p w14:paraId="3EA2607A" w14:textId="6B648103" w:rsidR="00D76CD3" w:rsidRPr="00C5547D" w:rsidRDefault="00D76CD3" w:rsidP="00D76CD3">
      <w:hyperlink r:id="rId78" w:history="1">
        <w:r w:rsidRPr="00C5547D">
          <w:rPr>
            <w:rStyle w:val="Hyperlink"/>
          </w:rPr>
          <w:t>https://www.coindesk.com/ru/markets/2026/07/14/for-pension-funds-tokenization-s-real-play-is-balance-sheet-management-fidelity-s-lai-says</w:t>
        </w:r>
      </w:hyperlink>
      <w:r w:rsidRPr="00C5547D">
        <w:t xml:space="preserve"> </w:t>
      </w:r>
    </w:p>
    <w:p w14:paraId="7F8ACB65" w14:textId="77777777" w:rsidR="00DA5664" w:rsidRPr="00C5547D" w:rsidRDefault="00DA5664" w:rsidP="00DA5664">
      <w:pPr>
        <w:pStyle w:val="Heading2"/>
      </w:pPr>
      <w:bookmarkStart w:id="222" w:name="_Toc235082217"/>
      <w:bookmarkEnd w:id="163"/>
      <w:r w:rsidRPr="00C5547D">
        <w:t>Finversia.ru, 15.07.2026, Инициатива правительства Японии по увеличению внутренних инвестиций может поддержать иену и рынок облигаций</w:t>
      </w:r>
      <w:bookmarkEnd w:id="222"/>
    </w:p>
    <w:p w14:paraId="0AA9D83B" w14:textId="77777777" w:rsidR="00DA5664" w:rsidRPr="00C5547D" w:rsidRDefault="00DA5664" w:rsidP="00607AB5">
      <w:pPr>
        <w:pStyle w:val="Heading3"/>
      </w:pPr>
      <w:bookmarkStart w:id="223" w:name="_Toc235082218"/>
      <w:r w:rsidRPr="00C5547D">
        <w:t>Правительство Японии рассчитывает увеличить объем внутренних инвестиций за счет пенсионных фондов и частных инвесторов. Аналитики считают, что эта инициатива способна поддержать рынок государственных облигаций и курс иены в долгосрочной перспективе, хотя ее эффект в ближайшее время, вероятно, будет ограниченным.</w:t>
      </w:r>
      <w:bookmarkEnd w:id="223"/>
    </w:p>
    <w:p w14:paraId="30D910B3" w14:textId="77777777" w:rsidR="00DA5664" w:rsidRPr="00C5547D" w:rsidRDefault="00DA5664" w:rsidP="00DA5664">
      <w:r w:rsidRPr="00C5547D">
        <w:t>Правительство Японии продолжает обсуждать меры по стимулированию вложений национальных пенсионных фондов и населения в отечественные финансовые активы. Министр финансов Сацуки Катаяма ранее предложила крупнейшим пенсионным фондам страны увеличить инвестиции в японские активы, а также допустила включение государственных облигаций в программу налоговых льгот для частных инвесторов.</w:t>
      </w:r>
    </w:p>
    <w:p w14:paraId="12625E86" w14:textId="77777777" w:rsidR="00DA5664" w:rsidRPr="00C5547D" w:rsidRDefault="00DA5664" w:rsidP="00DA5664">
      <w:r w:rsidRPr="00C5547D">
        <w:t>После этих заявлений японские государственные облигации выросли в цене, а курс иены получил умеренную поддержку. Участники рынка рассчитывают, что инициатива властей позволит сократить многолетний отток капитала за рубеж.</w:t>
      </w:r>
    </w:p>
    <w:p w14:paraId="62D0F6B2" w14:textId="77777777" w:rsidR="00DA5664" w:rsidRPr="00C5547D" w:rsidRDefault="00DA5664" w:rsidP="00DA5664">
      <w:r w:rsidRPr="00C5547D">
        <w:lastRenderedPageBreak/>
        <w:t>По оценке Société Générale, только Государственный пенсионный инвестиционный фонд Японии может дополнительно приобрести государственных облигаций примерно на $76 млрд., если увеличит долю таких активов в рамках действующего инвестиционного диапазона. В Deutsche Bank считают, что общий объем потенциального возврата капитала со стороны пенсионных фондов, страховых компаний и частных инвесторов может со временем достичь $440 млрд.</w:t>
      </w:r>
    </w:p>
    <w:p w14:paraId="0594F777" w14:textId="77777777" w:rsidR="00DA5664" w:rsidRPr="00C5547D" w:rsidRDefault="00DA5664" w:rsidP="00DA5664">
      <w:r w:rsidRPr="00C5547D">
        <w:t>Вместе с тем большинство аналитиков полагают, что существенного эффекта в краткосрочной перспективе ожидать не стоит. По их мнению, инвесторы по-прежнему сосредоточены на бюджетной политике правительства премьер-министра Санаэ Такаити, ожидаемом росте государственных заимствований и постепенном ужесточении денежно-кредитной политики Банка Японии.</w:t>
      </w:r>
    </w:p>
    <w:p w14:paraId="3EE639D1" w14:textId="77777777" w:rsidR="00DA5664" w:rsidRPr="00C5547D" w:rsidRDefault="00DA5664" w:rsidP="00DA5664">
      <w:r w:rsidRPr="00C5547D">
        <w:t>Эксперты также отмечают, что Банк Японии продолжает сокращать объемы покупки государственных облигаций, из-за чего все большая часть нового государственного долга должна размещаться среди частных инвесторов. Это повышает значимость привлечения внутренних источников капитала.</w:t>
      </w:r>
    </w:p>
    <w:p w14:paraId="2144D980" w14:textId="77777777" w:rsidR="00DA5664" w:rsidRPr="00C5547D" w:rsidRDefault="00DA5664" w:rsidP="00DA5664">
      <w:r w:rsidRPr="00C5547D">
        <w:t>По мнению аналитиков Morgan Stanley MUFG Securities, инициатива правительства направлена не столько на стимулирование спроса именно на государственные облигации, сколько на увеличение объема внутренних инвестиций в целом. Поэтому пока она оказывает главным образом психологическую поддержку рынку.</w:t>
      </w:r>
    </w:p>
    <w:p w14:paraId="6958BD6B" w14:textId="77777777" w:rsidR="00DA5664" w:rsidRPr="00C5547D" w:rsidRDefault="00DA5664" w:rsidP="00DA5664">
      <w:r w:rsidRPr="00C5547D">
        <w:t>Эксперты Rabobank считают, что одних заявлений правительства недостаточно для устойчивого укрепления иены. Для этого необходимы более четкие сигналы относительно бюджетной политики, а также дальнейшие шаги Банка Японии по ужесточению денежно-кредитной политики, если инфляция продолжит оставаться высокой.</w:t>
      </w:r>
    </w:p>
    <w:p w14:paraId="0C679B60" w14:textId="77777777" w:rsidR="00DA5664" w:rsidRPr="00C5547D" w:rsidRDefault="00DA5664" w:rsidP="00DA5664">
      <w:r w:rsidRPr="00C5547D">
        <w:t>В Mizuho Bank также полагают, что инициатива властей способна лишь ограничить наиболее агрессивные спекулятивные ставки против иены, но пока недостаточна для формирования устойчивого восходящего тренда японской валюты. По мнению аналитиков, дальнейшая динамика рынка будет зависеть от бюджетной политики правительства и решений Банка Японии по процентным ставкам.</w:t>
      </w:r>
    </w:p>
    <w:p w14:paraId="682A7CE9" w14:textId="69B75B74" w:rsidR="00CA32BC" w:rsidRPr="00C5547D" w:rsidRDefault="00DA5664" w:rsidP="00DA5664">
      <w:hyperlink r:id="rId79" w:history="1">
        <w:r w:rsidRPr="00C5547D">
          <w:rPr>
            <w:rStyle w:val="Hyperlink"/>
          </w:rPr>
          <w:t>https://www.finversia.ru/news/markets/initsiativa-pravitelsva-yaponii-po-uvelicheniyu-vnutrennikh-investitsii-mozhet-podderzhat-ienu-i-rynok-obligatsii-173708</w:t>
        </w:r>
      </w:hyperlink>
    </w:p>
    <w:p w14:paraId="59A8A0AE" w14:textId="77777777" w:rsidR="00DA5664" w:rsidRPr="00C5547D" w:rsidRDefault="00DA5664" w:rsidP="00DA5664"/>
    <w:p w14:paraId="4106F5DF" w14:textId="77777777" w:rsidR="00CA32BC" w:rsidRPr="00C5547D" w:rsidRDefault="00CA32BC" w:rsidP="00CA32BC">
      <w:pPr>
        <w:pStyle w:val="251"/>
      </w:pPr>
      <w:bookmarkStart w:id="224" w:name="_Toc235082219"/>
      <w:r w:rsidRPr="00C5547D">
        <w:lastRenderedPageBreak/>
        <w:t>МАТЕРИАЛЫ ПОД ВОПРОСОМ</w:t>
      </w:r>
      <w:bookmarkEnd w:id="224"/>
    </w:p>
    <w:p w14:paraId="4313562F" w14:textId="77777777" w:rsidR="00CA32BC" w:rsidRPr="00C5547D" w:rsidRDefault="00CA32BC" w:rsidP="00CA32BC">
      <w:pPr>
        <w:pStyle w:val="Heading1"/>
      </w:pPr>
      <w:bookmarkStart w:id="225" w:name="_Toc235082220"/>
      <w:r w:rsidRPr="00C5547D">
        <w:t>Новости отрасли НПФ</w:t>
      </w:r>
      <w:bookmarkEnd w:id="225"/>
    </w:p>
    <w:p w14:paraId="57DE31AC" w14:textId="26FC268C" w:rsidR="00CA32BC" w:rsidRPr="00FA448D" w:rsidRDefault="00032C49" w:rsidP="00032C49">
      <w:pPr>
        <w:pStyle w:val="Heading2"/>
      </w:pPr>
      <w:bookmarkStart w:id="226" w:name="_Toc235082221"/>
      <w:r>
        <w:t>РИА Новости Недвижимость</w:t>
      </w:r>
      <w:r w:rsidRPr="00032C49">
        <w:t>, 15.07.2026, Апелляция подтвердила взыскание с кипрской O1 Properties</w:t>
      </w:r>
      <w:bookmarkEnd w:id="226"/>
    </w:p>
    <w:p w14:paraId="6ED27EE3" w14:textId="77777777" w:rsidR="00032C49" w:rsidRDefault="00032C49" w:rsidP="00032C49">
      <w:pPr>
        <w:pStyle w:val="Heading3"/>
      </w:pPr>
      <w:bookmarkStart w:id="227" w:name="_Toc235082222"/>
      <w:r>
        <w:t>Девятый арбитражный апелляционный суд оставил без изменения решение нижестоящего суда, который в январе по иску управляющей компании АО "Регион траст", входящей в группу "Регион", взыскал около 12,9 миллиарда рублей с кипрской O1 Properties Limited.</w:t>
      </w:r>
      <w:bookmarkEnd w:id="227"/>
    </w:p>
    <w:p w14:paraId="1C5AB158" w14:textId="77777777" w:rsidR="00032C49" w:rsidRDefault="00032C49" w:rsidP="00032C49">
      <w:r>
        <w:t>Как следует из материалов, изученных РИА Новости, апелляционная инстанция отклонила жалобу ответчика на решение арбитражного суда Москвы, после чего оно вступило в законную силу. При этом суд произвел процессуальную замену истца на его правопреемника – АО "Регион Эссет Менеджмент".</w:t>
      </w:r>
    </w:p>
    <w:p w14:paraId="0E4E2F45" w14:textId="5E523F94" w:rsidR="00032C49" w:rsidRPr="00032C49" w:rsidRDefault="00032C49" w:rsidP="00032C49">
      <w:r>
        <w:t>В управлении истца находятся принадлежащие негосударственным пенсионным фондам "Будущее" и "Эволюция" облигации, выпущенные московским АО "О1 Пропертиз Финанс", кипрский ответчик является поручителем эмитента. Поскольку эмитентом допущен дефолт по выплатам купонного дохода, "Регион траст" обратился в суд с иском, пояснил в суде первой инстанции представитель истца.</w:t>
      </w:r>
    </w:p>
    <w:p w14:paraId="289533DC" w14:textId="77777777" w:rsidR="00032C49" w:rsidRDefault="00032C49" w:rsidP="00032C49">
      <w:r>
        <w:t>Суд полностью удовлетворил исковые требования, взыскав с кипрской компании задолженность в размере более 12,3 миллиарда рублей, а также проценты за пользование чужими денежными средствами.</w:t>
      </w:r>
    </w:p>
    <w:p w14:paraId="7EF35935" w14:textId="77777777" w:rsidR="00032C49" w:rsidRDefault="00032C49" w:rsidP="00032C49">
      <w:r>
        <w:t>Изначально требования были предъявлены и к эмитенту, и к поручителю, но затем суд разделил их. Арбитражный суд Москвы в августе признал АО "О1 Пропертиз Финанс" банкротом.</w:t>
      </w:r>
    </w:p>
    <w:p w14:paraId="58B241BC" w14:textId="77777777" w:rsidR="00032C49" w:rsidRDefault="00032C49" w:rsidP="00032C49">
      <w:r>
        <w:t>Управляющая компания "Регион траст" (в настоящее время - "Регион Эссет Менеджмент") специализируется на управлении средствами пенсионных накоплений и пенсионных резервов НПФ.</w:t>
      </w:r>
    </w:p>
    <w:p w14:paraId="652E96DA" w14:textId="4990B053" w:rsidR="00032C49" w:rsidRPr="00FA448D" w:rsidRDefault="00032C49" w:rsidP="00032C49">
      <w:r>
        <w:t>O1 Properties – один из крупнейших владельцев офисов класса А в Москве. Компания входила в O1 Group бизнесмена Бориса Минца. В 2018 году контроль над O1 Properties (примерно 70%) получила кипрская RT&amp;I (90% у Павла Ващенко, 10% у Валерия Михайлова) в рамках урегулирования задолженности O1 Group перед "Московским кредитным банком".</w:t>
      </w:r>
    </w:p>
    <w:p w14:paraId="10EF78AE" w14:textId="13B3D736" w:rsidR="00032C49" w:rsidRPr="00FA448D" w:rsidRDefault="00032C49" w:rsidP="00032C49">
      <w:hyperlink r:id="rId80" w:history="1">
        <w:r w:rsidRPr="00367F06">
          <w:rPr>
            <w:rStyle w:val="Hyperlink"/>
            <w:lang w:val="en-US"/>
          </w:rPr>
          <w:t>https</w:t>
        </w:r>
        <w:r w:rsidRPr="00FA448D">
          <w:rPr>
            <w:rStyle w:val="Hyperlink"/>
          </w:rPr>
          <w:t>://</w:t>
        </w:r>
        <w:r w:rsidRPr="00367F06">
          <w:rPr>
            <w:rStyle w:val="Hyperlink"/>
            <w:lang w:val="en-US"/>
          </w:rPr>
          <w:t>realty</w:t>
        </w:r>
        <w:r w:rsidRPr="00FA448D">
          <w:rPr>
            <w:rStyle w:val="Hyperlink"/>
          </w:rPr>
          <w:t>.</w:t>
        </w:r>
        <w:r w:rsidRPr="00367F06">
          <w:rPr>
            <w:rStyle w:val="Hyperlink"/>
            <w:lang w:val="en-US"/>
          </w:rPr>
          <w:t>ria</w:t>
        </w:r>
        <w:r w:rsidRPr="00FA448D">
          <w:rPr>
            <w:rStyle w:val="Hyperlink"/>
          </w:rPr>
          <w:t>.</w:t>
        </w:r>
        <w:r w:rsidRPr="00367F06">
          <w:rPr>
            <w:rStyle w:val="Hyperlink"/>
            <w:lang w:val="en-US"/>
          </w:rPr>
          <w:t>ru</w:t>
        </w:r>
        <w:r w:rsidRPr="00FA448D">
          <w:rPr>
            <w:rStyle w:val="Hyperlink"/>
          </w:rPr>
          <w:t>/20260709/</w:t>
        </w:r>
        <w:r w:rsidRPr="00367F06">
          <w:rPr>
            <w:rStyle w:val="Hyperlink"/>
            <w:lang w:val="en-US"/>
          </w:rPr>
          <w:t>vzyskanie</w:t>
        </w:r>
        <w:r w:rsidRPr="00FA448D">
          <w:rPr>
            <w:rStyle w:val="Hyperlink"/>
          </w:rPr>
          <w:t>-2103899462.</w:t>
        </w:r>
        <w:r w:rsidRPr="00367F06">
          <w:rPr>
            <w:rStyle w:val="Hyperlink"/>
            <w:lang w:val="en-US"/>
          </w:rPr>
          <w:t>html</w:t>
        </w:r>
      </w:hyperlink>
      <w:r w:rsidRPr="00FA448D">
        <w:t xml:space="preserve"> </w:t>
      </w:r>
    </w:p>
    <w:p w14:paraId="603FAC2C" w14:textId="77777777" w:rsidR="00032C49" w:rsidRPr="00FA448D" w:rsidRDefault="00032C49" w:rsidP="00032C49"/>
    <w:p w14:paraId="6162721E" w14:textId="77777777" w:rsidR="00CA32BC" w:rsidRPr="00C5547D" w:rsidRDefault="00CA32BC" w:rsidP="00CA32BC">
      <w:pPr>
        <w:pStyle w:val="Heading1"/>
      </w:pPr>
      <w:bookmarkStart w:id="228" w:name="_Toc235082223"/>
      <w:r w:rsidRPr="00C5547D">
        <w:lastRenderedPageBreak/>
        <w:t>Новости развития системы обязательного пенсионного страхования и страховой пенсии</w:t>
      </w:r>
      <w:bookmarkEnd w:id="228"/>
    </w:p>
    <w:p w14:paraId="53E42D67" w14:textId="082EFAA1" w:rsidR="00C049E6" w:rsidRPr="00C049E6" w:rsidRDefault="00C049E6" w:rsidP="00C049E6">
      <w:pPr>
        <w:pStyle w:val="Heading2"/>
      </w:pPr>
      <w:bookmarkStart w:id="229" w:name="_Toc235082224"/>
      <w:r>
        <w:t>Habrahabr.Ru, 15.07.2026</w:t>
      </w:r>
      <w:r w:rsidRPr="00C049E6">
        <w:t xml:space="preserve">, </w:t>
      </w:r>
      <w:r>
        <w:t>Может ли айтишник обеспечить себе уверенную пенсию: обзор стратегий</w:t>
      </w:r>
      <w:bookmarkEnd w:id="229"/>
    </w:p>
    <w:p w14:paraId="73AE9A76" w14:textId="77777777" w:rsidR="00C049E6" w:rsidRDefault="00C049E6" w:rsidP="00C049E6">
      <w:pPr>
        <w:pStyle w:val="Heading3"/>
      </w:pPr>
      <w:bookmarkStart w:id="230" w:name="_Toc235082225"/>
      <w:r>
        <w:t>Как вы знаете, у нас тут были популярны высказывания, что айтишники - это богатые люди, которые могут себе позволить всякое. Однако, давайте объективно посмотрим, что и как айтишник может отложить себе на старость, чтобы не остаться на батоне и кефире, когда HR начнут браковать резюме по возрастному критерию.</w:t>
      </w:r>
      <w:bookmarkEnd w:id="230"/>
    </w:p>
    <w:p w14:paraId="0C689D1A" w14:textId="77777777" w:rsidR="00C049E6" w:rsidRDefault="00C049E6" w:rsidP="00C049E6">
      <w:r>
        <w:t>Теоретические цифры, которые может получить айтишник</w:t>
      </w:r>
    </w:p>
    <w:p w14:paraId="245FA811" w14:textId="77777777" w:rsidR="00C049E6" w:rsidRDefault="00C049E6" w:rsidP="00C049E6">
      <w:r>
        <w:t>Если у нас разумный айтишник, который понял, что в старости кнопочки нажимать будет уже не так клево, то откладывая 100 000 рублей в месяц на протяжении 20 лет (допустим человек закрыл свои основные потребности к 30 годам и получил 20 лет на накопление капитала).</w:t>
      </w:r>
    </w:p>
    <w:p w14:paraId="04BF61CE" w14:textId="77777777" w:rsidR="00C049E6" w:rsidRDefault="00C049E6" w:rsidP="00C049E6">
      <w:r>
        <w:t>•</w:t>
      </w:r>
      <w:r>
        <w:tab/>
        <w:t>Накопительная формула "под подушкой" дает нам 24 000 000 рублей.</w:t>
      </w:r>
    </w:p>
    <w:p w14:paraId="3D17D635" w14:textId="77777777" w:rsidR="00C049E6" w:rsidRDefault="00C049E6" w:rsidP="00C049E6">
      <w:r>
        <w:t>•</w:t>
      </w:r>
      <w:r>
        <w:tab/>
        <w:t>Если эти деньги разместить под вклад на 6%, то это цифра превращается в 46 435 110 рублей.</w:t>
      </w:r>
    </w:p>
    <w:p w14:paraId="568175D6" w14:textId="77777777" w:rsidR="00C049E6" w:rsidRDefault="00C049E6" w:rsidP="00C049E6">
      <w:r>
        <w:t xml:space="preserve">В целом неплохо, однако нужно понимать, что официальная инфляция в РФ за 20 лет дает рост цен примерно в 3,6 раза, т.е. </w:t>
      </w:r>
    </w:p>
    <w:p w14:paraId="3F9270A1" w14:textId="77777777" w:rsidR="00C049E6" w:rsidRDefault="00C049E6" w:rsidP="00C049E6">
      <w:r>
        <w:t>•</w:t>
      </w:r>
      <w:r>
        <w:tab/>
        <w:t>под подушкой 24 000 000 / 3,6 = 6 666 667 рублей</w:t>
      </w:r>
    </w:p>
    <w:p w14:paraId="6FF79AD1" w14:textId="77777777" w:rsidR="00C049E6" w:rsidRDefault="00C049E6" w:rsidP="00C049E6">
      <w:r>
        <w:t>•</w:t>
      </w:r>
      <w:r>
        <w:tab/>
        <w:t>вклад 46 435 110 / 3,6 = 12 898 642 рублей.</w:t>
      </w:r>
    </w:p>
    <w:p w14:paraId="08FB24F6" w14:textId="77777777" w:rsidR="00C049E6" w:rsidRDefault="00C049E6" w:rsidP="00C049E6">
      <w:r>
        <w:t>Это все еще неплохие деньги, но это не то, чтобы какие-то решающие деньги для богатой жизни, так дополнительно покупать еду и лекарства на пенсии. Ибо считается, что мы кладем эту денежку в какую-то фиксированную доходность (в лучшем случае 10% на протяжении какого-то времени) и живем на проценты, оставляя тело накоплений (реальное тело которого будет постепенно сжираться инфляцией).</w:t>
      </w:r>
    </w:p>
    <w:p w14:paraId="25C5AD89" w14:textId="77777777" w:rsidR="00C049E6" w:rsidRDefault="00C049E6" w:rsidP="00C049E6">
      <w:r>
        <w:t>То, что можно откладывать сильно больше и прочее - я сильно не верю, ибо по мере повышения уровня дохода, у людей растет уровень расходов и даже 100к - это сильно лучше, чем обычно бывает.</w:t>
      </w:r>
    </w:p>
    <w:p w14:paraId="2B9F3524" w14:textId="77777777" w:rsidR="00C049E6" w:rsidRDefault="00C049E6" w:rsidP="00C049E6">
      <w:r>
        <w:t>Фондовая биржа</w:t>
      </w:r>
    </w:p>
    <w:p w14:paraId="15C66DCA" w14:textId="77777777" w:rsidR="00C049E6" w:rsidRDefault="00C049E6" w:rsidP="00C049E6">
      <w:r>
        <w:t>Если мы посмотрим каких-то айтишников из США, то они достаточно позитивно высказывают на тему того, что они просто каждый месяц вкладывают свои деньги в какие-то индексные фонды, и за 10-20 лет, они кратно увеличивают свой капитал. И мол клево, круто - практикуйтесь.</w:t>
      </w:r>
    </w:p>
    <w:p w14:paraId="786E8B56" w14:textId="77777777" w:rsidR="00C049E6" w:rsidRDefault="00C049E6" w:rsidP="00C049E6">
      <w:r>
        <w:t>Однако, это не работает для РФ. Я думаю многие осведомлены о том, что у нас происходит на бирже последние 14 лет, когда один кризис сменяется следующим кризисом, компании опрокидывают своих акционеров враждебными корпоративными действиями, а индекс падает до какого-то смешного значения и оставляет большую часть людей без капитала.</w:t>
      </w:r>
    </w:p>
    <w:p w14:paraId="43E461D8" w14:textId="77777777" w:rsidR="00C049E6" w:rsidRDefault="00C049E6" w:rsidP="00C049E6">
      <w:r>
        <w:lastRenderedPageBreak/>
        <w:t>И получается так, что в лучшем случае мы получаем доходность сопоставимую с вкладами, в худшем случае мы теряем деньги за счет мошны компаний по отношению к своим минорам и геополитике.</w:t>
      </w:r>
    </w:p>
    <w:p w14:paraId="2B8A8232" w14:textId="77777777" w:rsidR="00C049E6" w:rsidRDefault="00C049E6" w:rsidP="00C049E6">
      <w:r>
        <w:t>Да, у нас есть ИИС-3, который за счет налогового вычета и вложения в инструменты с фиксированной доходностью дает доходность сильно лучше депозита, но там достаточно закрученные лимиты, которые теряют смысл после 5-6 миллионов накоплений.</w:t>
      </w:r>
    </w:p>
    <w:p w14:paraId="7BB19320" w14:textId="77777777" w:rsidR="00C049E6" w:rsidRDefault="00C049E6" w:rsidP="00C049E6">
      <w:r>
        <w:t>Накопительная пенсия</w:t>
      </w:r>
    </w:p>
    <w:p w14:paraId="66662018" w14:textId="77777777" w:rsidR="00C049E6" w:rsidRDefault="00C049E6" w:rsidP="00C049E6">
      <w:r>
        <w:t>Я не думаю, что этот инструмент стоит рассмотрения от слова совсем. Ибо во-первых, инвестиции в надежные инструменты через ИИС-3 дают доходность выше, чем рисуют калькуляторы накопительной пенсии. Во-вторых, исторические данные нам показывают, что вероятность какой-то мошны на тему пенсий - крайне высока, а значит вы можете просто потерять деньги после изменения законодательства или гиперинфляции.</w:t>
      </w:r>
    </w:p>
    <w:p w14:paraId="76EA2117" w14:textId="77777777" w:rsidR="00C049E6" w:rsidRDefault="00C049E6" w:rsidP="00C049E6">
      <w:r>
        <w:t>Если вы проводили расчеты, и у вас все получается неплохо - прошу поделиться в комментариях.</w:t>
      </w:r>
    </w:p>
    <w:p w14:paraId="0F047089" w14:textId="77777777" w:rsidR="00C049E6" w:rsidRDefault="00C049E6" w:rsidP="00C049E6">
      <w:r>
        <w:t>ПИФ и ЗПИФ</w:t>
      </w:r>
    </w:p>
    <w:p w14:paraId="385DF0F1" w14:textId="77777777" w:rsidR="00C049E6" w:rsidRDefault="00C049E6" w:rsidP="00C049E6">
      <w:r>
        <w:t>По своей сути, это то же самое, что и фондовая биржа, лишь немного в другой форме с теми же самыми рисками. Т.е. в лучшем случае вы сможете что-то заработать, в среднем сценарии останетесь со своими деньгами, в худшем случае потеряете деньги и ничего не заработаете.</w:t>
      </w:r>
    </w:p>
    <w:p w14:paraId="06F117BC" w14:textId="77777777" w:rsidR="00C049E6" w:rsidRDefault="00C049E6" w:rsidP="00C049E6">
      <w:r>
        <w:t>ЗПИФ на недвижимость</w:t>
      </w:r>
    </w:p>
    <w:p w14:paraId="6A283407" w14:textId="77777777" w:rsidR="00C049E6" w:rsidRDefault="00C049E6" w:rsidP="00C049E6">
      <w:r>
        <w:t>Отдельно стоит проговорить про ЗПИФ на недвижимость, которые позволяют получать деньги с арендных платежей. В целом, эти инструменты дают доходность в 9-12% годовых плюс рост тела пая на уровень инфляции.</w:t>
      </w:r>
    </w:p>
    <w:p w14:paraId="2360DB3E" w14:textId="77777777" w:rsidR="00C049E6" w:rsidRDefault="00C049E6" w:rsidP="00C049E6">
      <w:r>
        <w:t>Однако, тут есть несколько проблем:</w:t>
      </w:r>
    </w:p>
    <w:p w14:paraId="55C7A62D" w14:textId="77777777" w:rsidR="00C049E6" w:rsidRDefault="00C049E6" w:rsidP="00C049E6">
      <w:r>
        <w:t>•</w:t>
      </w:r>
      <w:r>
        <w:tab/>
        <w:t>Многие ЗПИФ начинаются от больших сумм (200к за пай) и доступны только квалифицированным инвесторам (профильное образование или капитал от 24 миллионов).</w:t>
      </w:r>
    </w:p>
    <w:p w14:paraId="673EDF37" w14:textId="77777777" w:rsidR="00C049E6" w:rsidRDefault="00C049E6" w:rsidP="00C049E6">
      <w:r>
        <w:t>•</w:t>
      </w:r>
      <w:r>
        <w:tab/>
        <w:t>Во время кризисов арендные платежи падают, и как итог стоимость недвижимости падает следом, что снижает стоимость вашего пая. И если погашение фонда приходит на это время, то может оказаться, что вы потеряете больше на снижение стоимости пая, чем получите от арендных платежей.</w:t>
      </w:r>
    </w:p>
    <w:p w14:paraId="72063D22" w14:textId="77777777" w:rsidR="00C049E6" w:rsidRDefault="00C049E6" w:rsidP="00C049E6">
      <w:r>
        <w:t>•</w:t>
      </w:r>
      <w:r>
        <w:tab/>
        <w:t>Мошна от управляющей компании. Недавно был случай, когда ЗПИФ продал аффилированной компании недвижимость при погашении ЗПИФ ниже рыночной цены и пайщики потеряли деньги.</w:t>
      </w:r>
    </w:p>
    <w:p w14:paraId="746440BA" w14:textId="77777777" w:rsidR="00C049E6" w:rsidRDefault="00C049E6" w:rsidP="00C049E6">
      <w:r>
        <w:t>Недвижимость</w:t>
      </w:r>
    </w:p>
    <w:p w14:paraId="451417AE" w14:textId="77777777" w:rsidR="00C049E6" w:rsidRDefault="00C049E6" w:rsidP="00C049E6">
      <w:r>
        <w:t>Покупаете недвижимость, доводите её до надлежащего состояния и получаете арендные платежи, а сама недвижимость постепенно впитывает инфляцию. Жилая недвижимость дает 5-6% годовых через аренду и капитализацию на уровень инфляции, коммерческая 8-12% - капитализация зависит от востребованности объекта, иногда она снижается;</w:t>
      </w:r>
    </w:p>
    <w:p w14:paraId="2EDD4EA5" w14:textId="77777777" w:rsidR="00C049E6" w:rsidRDefault="00C049E6" w:rsidP="00C049E6">
      <w:r>
        <w:t>Какие у нас тут есть проблемы:</w:t>
      </w:r>
    </w:p>
    <w:p w14:paraId="7B1EE103" w14:textId="77777777" w:rsidR="00C049E6" w:rsidRDefault="00C049E6" w:rsidP="00C049E6">
      <w:r>
        <w:lastRenderedPageBreak/>
        <w:t>•</w:t>
      </w:r>
      <w:r>
        <w:tab/>
        <w:t>стоимость недвижимости в востребованных локациях уже такая, что вам за 20 лет получится накопить буквально на 1-2 объекта, и купить 3 вы уже вряд ли успеете с учетом прогнозируемого срока жизни людей в РФ.</w:t>
      </w:r>
    </w:p>
    <w:p w14:paraId="6AAB1E75" w14:textId="77777777" w:rsidR="00C049E6" w:rsidRDefault="00C049E6" w:rsidP="00C049E6">
      <w:r>
        <w:t>•</w:t>
      </w:r>
      <w:r>
        <w:tab/>
        <w:t>амортизационные риски. Т.е. недвижимость может ушатываться со временем, и вам придется тратить какую-то часть дохода на её ремонт и реновацию, а так же есть риски какого-то треша, когда вам придется делать ремонт с нуля и тратить 1-2 годовых доходов.</w:t>
      </w:r>
    </w:p>
    <w:p w14:paraId="41BC5DC6" w14:textId="77777777" w:rsidR="00C049E6" w:rsidRDefault="00C049E6" w:rsidP="00C049E6">
      <w:r>
        <w:t>•</w:t>
      </w:r>
      <w:r>
        <w:tab/>
        <w:t>законодательные риски. Если мы посмотрим на опыт США и Европы, то можно заметить, что там налоги на инвестиционную недвижимость оказываются существенными, что иногда людям проще бросить недвижимость или отдать её городу, чем платить такие налоги. В РФ налоги на инвестиционную недвижимость несущественны, но ходят слухи, что это может измениться, что в свою очередь уменьшит показатели доходности.</w:t>
      </w:r>
    </w:p>
    <w:p w14:paraId="726644A7" w14:textId="77777777" w:rsidR="00C049E6" w:rsidRDefault="00C049E6" w:rsidP="00C049E6">
      <w:r>
        <w:t>Золото, крипта, часы, бейсбольные карточки, наборы лего</w:t>
      </w:r>
    </w:p>
    <w:p w14:paraId="58649EB2" w14:textId="77777777" w:rsidR="00C049E6" w:rsidRDefault="00C049E6" w:rsidP="00C049E6">
      <w:r>
        <w:t>По моему мнению - это чистая удача. Т.е. вы можете купить какие-то вещи, которые с течением времени покажут какой-то безумный рост и вы заработаете существенные деньги, что обеспечат вам небедное состояние. А можете купить вещи, которые с течением времени сильно обесценятся.</w:t>
      </w:r>
    </w:p>
    <w:p w14:paraId="2728FF63" w14:textId="77777777" w:rsidR="00C049E6" w:rsidRDefault="00C049E6" w:rsidP="00C049E6">
      <w:r>
        <w:t>Прогнозировать какую-то доходность на этих инструментах - чистая удача!</w:t>
      </w:r>
    </w:p>
    <w:p w14:paraId="6ADA41F1" w14:textId="77777777" w:rsidR="00C049E6" w:rsidRDefault="00C049E6" w:rsidP="00C049E6">
      <w:r>
        <w:t>Собственный IT-проект</w:t>
      </w:r>
    </w:p>
    <w:p w14:paraId="5220B79B" w14:textId="77777777" w:rsidR="00C049E6" w:rsidRDefault="00C049E6" w:rsidP="00C049E6">
      <w:r>
        <w:t>Окей, мы же айтишники, давайте инвестируем свои деньги в собственный проект и труд других людей, и как итог будем получать деньги, как предприниматель. К сожалению, я не очень верю в эту штуку по причине динамичности IT-сферы.</w:t>
      </w:r>
    </w:p>
    <w:p w14:paraId="4C30954B" w14:textId="77777777" w:rsidR="00C049E6" w:rsidRDefault="00C049E6" w:rsidP="00C049E6">
      <w:r>
        <w:t>•</w:t>
      </w:r>
      <w:r>
        <w:tab/>
        <w:t>Что случилось с людьми, которые с 2006 занимались созданием и раскручиванием сайтов? Они заработали какую-то денежку на ссылках, адсенсе, РСЯ где-то до 2012 года, а дальше большинство сайтов стало никому не нужно, и они перестали приносить деньги.</w:t>
      </w:r>
    </w:p>
    <w:p w14:paraId="7EDC2BDE" w14:textId="77777777" w:rsidR="00C049E6" w:rsidRDefault="00C049E6" w:rsidP="00C049E6">
      <w:r>
        <w:t>•</w:t>
      </w:r>
      <w:r>
        <w:tab/>
        <w:t>Что случилось с людьми, которые в 2008 занимались созданием мобильных приложений и игр? Заработали какую-то денежку до 2016 года, а дальше прошла монополизация рынка, когда 99,9% всего трафика ушло лидерам, а остальные не получили ничего.</w:t>
      </w:r>
    </w:p>
    <w:p w14:paraId="5F8BEABE" w14:textId="77777777" w:rsidR="00C049E6" w:rsidRDefault="00C049E6" w:rsidP="00C049E6">
      <w:r>
        <w:t>•</w:t>
      </w:r>
      <w:r>
        <w:tab/>
        <w:t>Что случилось с людьми, которые делали свою игру и публиковали её в стиме? Да они изначально ничего не заработали.</w:t>
      </w:r>
    </w:p>
    <w:p w14:paraId="15B9680C" w14:textId="77777777" w:rsidR="00C049E6" w:rsidRDefault="00C049E6" w:rsidP="00C049E6">
      <w:r>
        <w:t>Т.е. сделать успешный прибыльный проект - это большой успех. Развивать этот проект на протяжении 10 лет и адаптироваться к изменениям отрасли - это невероятный успех. Развивать айтишную компанию на протяжении десятилетий - это ошибка выжившего.</w:t>
      </w:r>
    </w:p>
    <w:p w14:paraId="04D952DA" w14:textId="77777777" w:rsidR="00C049E6" w:rsidRDefault="00C049E6" w:rsidP="00C049E6">
      <w:r>
        <w:t>Т.е. я выступаю за то, чтобы вы пытались запустить свои проекты, свои компании и пробовали это превратить в бизнес. Но делать на это ставку и ожидать, что у вас получится - кажется слишком наивно.</w:t>
      </w:r>
    </w:p>
    <w:p w14:paraId="204C3B68" w14:textId="77777777" w:rsidR="00C049E6" w:rsidRDefault="00C049E6" w:rsidP="00C049E6">
      <w:r>
        <w:t>Оффлайн бизнес</w:t>
      </w:r>
    </w:p>
    <w:p w14:paraId="278FBFD4" w14:textId="77777777" w:rsidR="00C049E6" w:rsidRDefault="00C049E6" w:rsidP="00C049E6">
      <w:r>
        <w:lastRenderedPageBreak/>
        <w:t>В среднем за 10 лет доля малого бизнеса, которая выживает, равна 10%. Т.е. 9 из 10 компаний уходят в минус. Повысить шансы попасть в эти 1 из 10 может:</w:t>
      </w:r>
    </w:p>
    <w:p w14:paraId="50BEE096" w14:textId="77777777" w:rsidR="00C049E6" w:rsidRDefault="00C049E6" w:rsidP="00C049E6">
      <w:r>
        <w:t>•</w:t>
      </w:r>
      <w:r>
        <w:tab/>
        <w:t>предыдущий опыт</w:t>
      </w:r>
    </w:p>
    <w:p w14:paraId="45BAB9A7" w14:textId="77777777" w:rsidR="00C049E6" w:rsidRDefault="00C049E6" w:rsidP="00C049E6">
      <w:r>
        <w:t>•</w:t>
      </w:r>
      <w:r>
        <w:tab/>
        <w:t>глубокая экспертиза в отрасли</w:t>
      </w:r>
    </w:p>
    <w:p w14:paraId="2771095F" w14:textId="77777777" w:rsidR="00C049E6" w:rsidRDefault="00C049E6" w:rsidP="00C049E6">
      <w:r>
        <w:t>•</w:t>
      </w:r>
      <w:r>
        <w:tab/>
        <w:t>растущая фаза рынка</w:t>
      </w:r>
    </w:p>
    <w:p w14:paraId="368142DA" w14:textId="77777777" w:rsidR="00C049E6" w:rsidRDefault="00C049E6" w:rsidP="00C049E6">
      <w:r>
        <w:t>•</w:t>
      </w:r>
      <w:r>
        <w:tab/>
        <w:t>наличие опытного партнера</w:t>
      </w:r>
    </w:p>
    <w:p w14:paraId="17EE67A9" w14:textId="77777777" w:rsidR="00C049E6" w:rsidRDefault="00C049E6" w:rsidP="00C049E6">
      <w:r>
        <w:t>Если вы всю жизнь писали код, а потом решили начать бизнес, то вероятность попасть в эти 9 из 10 - крайне велика. Однако, если у вас есть помимо основной работы еще какая-то экспертиза, супруг (супруга) с нужным опытом, то все возможно.</w:t>
      </w:r>
    </w:p>
    <w:p w14:paraId="300B764B" w14:textId="77777777" w:rsidR="00C049E6" w:rsidRDefault="00C049E6" w:rsidP="00C049E6">
      <w:r>
        <w:t>Я знаю несколько успешных кейсов, но откровенно их было не так много, чтобы считать, что это рабочая схема.</w:t>
      </w:r>
    </w:p>
    <w:p w14:paraId="42C5E20E" w14:textId="77777777" w:rsidR="00C049E6" w:rsidRDefault="00C049E6" w:rsidP="00C049E6">
      <w:r>
        <w:t>Переквалификация</w:t>
      </w:r>
    </w:p>
    <w:p w14:paraId="3C7DFF83" w14:textId="77777777" w:rsidR="00C049E6" w:rsidRDefault="00C049E6" w:rsidP="00C049E6">
      <w:r>
        <w:t>Некоторая часть айтишников хакала систему тем, что уходила в преподавательский или консультационный бизнес, и эта тема работала хорошо на растущем рынке (когда компании для повышения темпов своего роста привлекали внешних экспертов).</w:t>
      </w:r>
    </w:p>
    <w:p w14:paraId="48C028EB" w14:textId="77777777" w:rsidR="00C049E6" w:rsidRDefault="00C049E6" w:rsidP="00C049E6">
      <w:r>
        <w:t>С 2024 года, к сожалению, мы видим смену парадигмы, когда весь мидл-менеджмент идет на мороз, вместе с ним идут на мороз и консультанты, а так же падает спрос на преподавателей. И дальше непонятно, восстановится ли этот путь или он станет доступен лишь небольшому числу айтишников.</w:t>
      </w:r>
    </w:p>
    <w:p w14:paraId="0EEEA188" w14:textId="77777777" w:rsidR="00C049E6" w:rsidRDefault="00C049E6" w:rsidP="00C049E6">
      <w:r>
        <w:t>Ну и всегда можно пойти в "реальный бизнес", правда без специальных навыков, вы получите начальные позиции с невысокой оплатой - но это в любом случае лучше, чем ничего.</w:t>
      </w:r>
    </w:p>
    <w:p w14:paraId="73B78FEE" w14:textId="77777777" w:rsidR="00C049E6" w:rsidRDefault="00C049E6" w:rsidP="00C049E6">
      <w:r>
        <w:t>Из моего окружения самые успешные айтишники, это те, которые во время льготной ипотеки купили две однушки возле метро (одну за налик, вторую в ипотеку), и сейчас получают дополнительные 120к в месяц к своей основной работе. Чего-то круче, среди своего окружения - я не знаю.</w:t>
      </w:r>
    </w:p>
    <w:p w14:paraId="6419A022" w14:textId="77777777" w:rsidR="00C049E6" w:rsidRDefault="00C049E6" w:rsidP="00C049E6">
      <w:r>
        <w:t>Ну т.е. богатые айтишники на самом деле не такие уж и богатые, и в целом в лучшем случае получается обеспечить себе 1/3 - 1/6 от своего айтишного дохода за 20 лет накоплений. А это никак не коррелируется с американской картинкой, когда дедок во Флориде пьет каждый день ром с колой, вечером вальсует в загородном клубе, а потом едет на гольф-карте к себе домой.</w:t>
      </w:r>
    </w:p>
    <w:p w14:paraId="750006E8" w14:textId="2EFB2A9B" w:rsidR="003D2407" w:rsidRPr="00C049E6" w:rsidRDefault="00C049E6" w:rsidP="00C049E6">
      <w:hyperlink r:id="rId81" w:history="1">
        <w:r w:rsidRPr="00E05764">
          <w:rPr>
            <w:rStyle w:val="Hyperlink"/>
          </w:rPr>
          <w:t>https://habr.com/ru/articles/1059644/?utm_source=habrahabr&amp;utm_medium=rss&amp;utm_campaign=1059644</w:t>
        </w:r>
      </w:hyperlink>
      <w:r w:rsidRPr="00C049E6">
        <w:t xml:space="preserve"> </w:t>
      </w:r>
    </w:p>
    <w:p w14:paraId="1BAA0621" w14:textId="77777777" w:rsidR="00C049E6" w:rsidRPr="00C049E6" w:rsidRDefault="00C049E6" w:rsidP="00C049E6"/>
    <w:p w14:paraId="36D61481" w14:textId="77777777" w:rsidR="00412811" w:rsidRPr="00412811" w:rsidRDefault="00412811" w:rsidP="00412811">
      <w:pPr>
        <w:pStyle w:val="Heading1"/>
      </w:pPr>
      <w:bookmarkStart w:id="231" w:name="_Toc235082226"/>
      <w:r w:rsidRPr="00C5547D">
        <w:lastRenderedPageBreak/>
        <w:t>Макроэкономика</w:t>
      </w:r>
      <w:bookmarkEnd w:id="231"/>
    </w:p>
    <w:p w14:paraId="205DE6AC" w14:textId="50886E62" w:rsidR="00F50655" w:rsidRDefault="00F50655" w:rsidP="00F50655">
      <w:pPr>
        <w:pStyle w:val="Heading2"/>
      </w:pPr>
      <w:bookmarkStart w:id="232" w:name="_Toc235082227"/>
      <w:r>
        <w:t>Ведомости, 16.07.2026</w:t>
      </w:r>
      <w:r w:rsidRPr="00F50655">
        <w:t xml:space="preserve">, </w:t>
      </w:r>
      <w:r>
        <w:t>Налоговики инициировали почти четверть банкротств юрлиц во II квартале</w:t>
      </w:r>
      <w:bookmarkEnd w:id="232"/>
    </w:p>
    <w:p w14:paraId="0835912D" w14:textId="77777777" w:rsidR="00F50655" w:rsidRDefault="00F50655" w:rsidP="00F50655">
      <w:pPr>
        <w:pStyle w:val="Heading3"/>
      </w:pPr>
      <w:bookmarkStart w:id="233" w:name="_Toc235082228"/>
      <w:r>
        <w:t>Федеральная налоговая служба (ФНС) во II квартале текущего года инициировала запуск 22,7% от всех банкротств в отношении юридических лиц и крестьянско-фермерских хозяйств (КФХ). Это следует из статистики Федресурса, с которой ознакомились "Ведомости". Результат оказался на 7,6 процентного пункта (п. п.) выше прошлогоднего показателя за аналогичный период. При этом данные за I квартал 2026 г. отсутствуют, сообщил представитель Федресурса. В показатель включены процедуры, инициированные всеми налоговыми органами, а не только центральным аппаратом ведомства, уточнил он. В абсолютном выражении число инициированных налоговиками банкротств во II квартале выросло почти вдвое: с 238 в апреле - июне 2025 г. до 464.</w:t>
      </w:r>
      <w:bookmarkEnd w:id="233"/>
    </w:p>
    <w:p w14:paraId="0A0F207A" w14:textId="77777777" w:rsidR="00F50655" w:rsidRDefault="00F50655" w:rsidP="00F50655">
      <w:r>
        <w:t>Одновременно практически зеркально снизилась доля банкротств, запущенных кредиторами: 60,4% против 68% во II квартале 2025 г. (или 1235 против 1075), следует из статистики. При этом доля должников, которые сами просят признать себя банкротами, практически не изменилась и составила 16,5% после 16,7% годом ранее.</w:t>
      </w:r>
    </w:p>
    <w:p w14:paraId="015D937C" w14:textId="77777777" w:rsidR="00F50655" w:rsidRDefault="00F50655" w:rsidP="00F50655">
      <w:r>
        <w:t>Общее число процедур банкротства, как начальной (наблюдения), так и завершающей (конкурсного производства), также увеличилось по сравнению с результатом прошлого года, следует из статистики. Количество обращений о признании должника банкротом и открытии конкурсного производства выросло во II квартале 2026 г. на 20% - до 1904 с 1574 за аналогичный период прошлого года. Число процедур наблюдения увеличилось в апреле - июне на 25% год к году - до 1584. Eще один показатель, характеризующий число банкротств, - заявления о намерении обратиться в суд с заявлением о признании должника неплатежеспособным (публикуется в профильном федеральном реестре), - увеличился на 44% до 868 публикаций по сравнению с 604, следует из данных Федресурса.</w:t>
      </w:r>
    </w:p>
    <w:p w14:paraId="7DEFA122" w14:textId="77777777" w:rsidR="00F50655" w:rsidRDefault="00F50655" w:rsidP="00F50655">
      <w:r>
        <w:t>"Ведомости" отправили запрос в ФНС.</w:t>
      </w:r>
    </w:p>
    <w:p w14:paraId="6D05922E" w14:textId="77777777" w:rsidR="00F50655" w:rsidRDefault="00F50655" w:rsidP="00F50655">
      <w:r>
        <w:t>В начале июля Госдума после шести лет обсуждений и доработок приняла пакет изменений в ФЗ "О несостоятельности (банкротстве)", направленный на популяризацию и расширение процедур по восстановлению платежеспособности должника вместо его ликвидации и реализации имущества. Поправки предусматривают возможность для кредиторов и должника заключить досудебное соглашение о санации, а также добавляют к существующим процедурам банкротства (наблюдение, финансовое оздоровление, внешнее управление, конкурсное производство, мировое соглашение) реструктуризацию долгов. Кроме того, существенно изменена система назначения арбитражных управляющих и ужесточена их ответственность за ошибки в процедурах.</w:t>
      </w:r>
    </w:p>
    <w:p w14:paraId="09C5EB9F" w14:textId="77777777" w:rsidR="00F50655" w:rsidRDefault="00F50655" w:rsidP="00F50655">
      <w:r>
        <w:t xml:space="preserve">В I квартале 2026 г. число банкротств ИП через суд (предполагает долги свыше 1 млн руб. и наличие споров с кредиторами) выросло на 29% в годовом выражении и достигло 8146 процедур, писали "Ведомости" 22 мая. Рост показателя относительно более ранних периодов оказался еще более значительным. По сравнению с I кварталом 2024 г. число </w:t>
      </w:r>
      <w:r>
        <w:lastRenderedPageBreak/>
        <w:t>таких процедур увеличилось в 2,6 раза (было завершено 3134 процедуры), по сравнению с I кварталом 2023 г. - в 3,3 раза (2492 процедуры).</w:t>
      </w:r>
    </w:p>
    <w:p w14:paraId="08ECDE73" w14:textId="77777777" w:rsidR="00F50655" w:rsidRDefault="00F50655" w:rsidP="00F50655">
      <w:r>
        <w:t>Налоговый интерес</w:t>
      </w:r>
    </w:p>
    <w:p w14:paraId="021E9149" w14:textId="77777777" w:rsidR="00F50655" w:rsidRDefault="00F50655" w:rsidP="00F50655">
      <w:r>
        <w:t>Увеличение количества компаний с неисполненными обязательствами в какой-то мере можно назвать ожидаемым на фоне роста налоговой нагрузки, говорит председатель совета, президент Союза арбитражных управляющих "Национальный центр реструктуризации и банкротства" Валерия Азбиль. При этом долги компаний, в отношении которых ФНС в 2026 г. подала заявление о банкротстве, сформировались в более ранние периоды - вероятно, что сейчас наблюдается отложенный эффект как мораториев на банкротство в 2020 и 2022 гг., так и высокой ключевой ставки банка России в 2024-2025 гг., отмечает она.</w:t>
      </w:r>
    </w:p>
    <w:p w14:paraId="69B85723" w14:textId="77777777" w:rsidR="00F50655" w:rsidRDefault="00F50655" w:rsidP="00F50655">
      <w:r>
        <w:t>Из-за роста стоимости кредитов, усложнения логистики и снижения спроса в ряде отраслей бизнес в первую очередь направляет деньги на самые необходимые статьи - выплату зарплат и поддержание текущей деятельности, откладывая при этом платежи в бюджет, из-за чего накапливаются недоимки, к которым затем добавляются пени и штрафы, рассуждает Азбиль. Особенно уязвимыми, по ее словам, оказались компании из сегментов строительства и девелопмента, торговли, общепита, сферы услуг, транспорта и логистики.</w:t>
      </w:r>
    </w:p>
    <w:p w14:paraId="5FF3CDB4" w14:textId="77777777" w:rsidR="00F50655" w:rsidRDefault="00F50655" w:rsidP="00F50655">
      <w:r>
        <w:t>Налоговые органы являются привилегированными кредиторами в делах о банкротстве: президиум Верховного суда в разъяснении от 19 ноября 2025 г. отдал им приоритет, указав, что наложенный ими арест порождает залог, а значит, они имеют права залоговых кредиторов (т. е. могут рассчитывать на гарантированную долю стоимости после реализации залогового имущества. - "Ведомости"), говорит директор департамента налогового и юридического консультирования Kept Станислав Денисенко.</w:t>
      </w:r>
    </w:p>
    <w:p w14:paraId="27276A21" w14:textId="77777777" w:rsidR="00F50655" w:rsidRDefault="00F50655" w:rsidP="00F50655">
      <w:r>
        <w:t>Рост доли банкротств, инициированных ФНС, сам по себе не означает, что налоговая задолженность компаний увеличилась в той же пропорции, так как на эту статистику могут влиять и другие факторы, полагает старший юрист практики налоговых споров и консультирования BGP Litigation Илья Прядеин. Позиция Верховного суда могла повлиять на активность ведомства в вопросе инициирования процедур банкротства, поскольку вероятность возврата денежных средств в бюджет существенно возрастает, а обычные кредиторы, напротив, становятся менее заинтересованы в финансировании процедуры, так как их шансы на погашение требований снижаются, поясняет он.</w:t>
      </w:r>
    </w:p>
    <w:p w14:paraId="2E1F3181" w14:textId="77777777" w:rsidR="00F50655" w:rsidRDefault="00F50655" w:rsidP="00F50655">
      <w:r>
        <w:t>Дополнительной причиной могло стать накопление проблемных долгов, считает Прядеин. В 2025 г. число корпоративных банкротств было рекордно низким, что обусловливает динамику этого года "накопительным эффектом" просроченной задолженности за прошлые периоды, говорит он.</w:t>
      </w:r>
    </w:p>
    <w:p w14:paraId="7DBB0092" w14:textId="77777777" w:rsidR="00F50655" w:rsidRDefault="00F50655" w:rsidP="00F50655">
      <w:r>
        <w:t>При угрозе банкротства в случае единовременной уплаты налогов предприятие вправе обратиться за отсрочкой или рассрочкой, напоминает Денисенко. Практика предоставления отсрочки или рассрочки остается точечной, а не массовой: ФНС рассматривает каждое заявление индивидуально и предъявляет строгие требования к обоснованию, добавляет исполнительный директор УК "Помощь" Анна Ларина. Кроме того, даже при заключении такого соглашения компания не защищена от уголовного преследования, обращает внимание Денисенко.</w:t>
      </w:r>
    </w:p>
    <w:p w14:paraId="0A11D1A9" w14:textId="77777777" w:rsidR="00F50655" w:rsidRDefault="00F50655" w:rsidP="00F50655">
      <w:r>
        <w:t>Позиция ФНС</w:t>
      </w:r>
    </w:p>
    <w:p w14:paraId="68A4F42B" w14:textId="77777777" w:rsidR="00F50655" w:rsidRDefault="00F50655" w:rsidP="00F50655">
      <w:r>
        <w:lastRenderedPageBreak/>
        <w:t>Согласно учетным данным ФНС по состоянию на текущую дату, в первом полугодии 2026 г. рост количества заявлений составляет 19% к предыдущему полугодию, сообщил представитель ведомства в ответ на запрос "Ведомостей".</w:t>
      </w:r>
    </w:p>
    <w:p w14:paraId="1B38032B" w14:textId="77777777" w:rsidR="00F50655" w:rsidRDefault="00F50655" w:rsidP="00F50655">
      <w:r>
        <w:t>Подача заявления о признании должника банкротом сама по себе не означает инициирования процедуры банкротства, так как признание лица таковым осуществляется только при введении конкурсного производства, пояснил он. Все процедуры, кроме конкурсного производства, не влекут банкротства, а являются реабилитационными процедурами, уточнил представитель ФНС.</w:t>
      </w:r>
    </w:p>
    <w:p w14:paraId="4EDE5187" w14:textId="77777777" w:rsidR="00F50655" w:rsidRDefault="00F50655" w:rsidP="00F50655">
      <w:r>
        <w:t>По его словам, налоговая служба активно использует реабилитационные механизмы. "В текущем году после обращения уполномоченного органа в суд о признании организаций банкротами урегулировано в согласительных процедурах более 58 млрд руб., что больше на 43%, чем за аналогичный период 2025 г.", - рассказал представитель ведомства. Также в связи с наличием угрозы банкротства проведено 315 реструктуризаций на 56,5 млрд руб. (+7% к прошлому году), в том числе в рамках мировых соглашений по поданным заявлениям о банкротстве, добавил он.</w:t>
      </w:r>
    </w:p>
    <w:p w14:paraId="41EA77C4" w14:textId="77777777" w:rsidR="00F50655" w:rsidRDefault="00F50655" w:rsidP="00F50655">
      <w:r>
        <w:t>"Подтверждением работы реабилитационных механизмов по заявлениям ФНС России является снижение количества организаций, находящихся в процедурах банкротства, которое уже несколько лет (с 2022 г.) коррелирует с реструктуризациями ФНС России. По состоянию на 1 июля 2026 г. количество организаций-должников (находящихся в конкурсном производстве) по делам с участием ФНС уменьшилось на 877 за год", - отмечает представитель ФНС.</w:t>
      </w:r>
    </w:p>
    <w:p w14:paraId="4DDD6BF5" w14:textId="5B017E3B" w:rsidR="00CA32BC" w:rsidRPr="0090779C" w:rsidRDefault="00F50655" w:rsidP="00F50655">
      <w:r>
        <w:t>Дарья Мосолкина</w:t>
      </w:r>
    </w:p>
    <w:sectPr w:rsidR="00CA32BC" w:rsidRPr="0090779C" w:rsidSect="00B01BEA">
      <w:headerReference w:type="default" r:id="rId82"/>
      <w:footerReference w:type="default" r:id="rId8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0EF3" w14:textId="77777777" w:rsidR="00E80A94" w:rsidRDefault="00E80A94">
      <w:r>
        <w:separator/>
      </w:r>
    </w:p>
  </w:endnote>
  <w:endnote w:type="continuationSeparator" w:id="0">
    <w:p w14:paraId="74BE8A62" w14:textId="77777777" w:rsidR="00E80A94" w:rsidRDefault="00E8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Footer"/>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844E" w14:textId="77777777" w:rsidR="00E80A94" w:rsidRDefault="00E80A94">
      <w:r>
        <w:separator/>
      </w:r>
    </w:p>
  </w:footnote>
  <w:footnote w:type="continuationSeparator" w:id="0">
    <w:p w14:paraId="738BFAEF" w14:textId="77777777" w:rsidR="00E80A94" w:rsidRDefault="00E8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10CA4"/>
    <w:multiLevelType w:val="multilevel"/>
    <w:tmpl w:val="65D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401B3"/>
    <w:multiLevelType w:val="multilevel"/>
    <w:tmpl w:val="DEB6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3"/>
  </w:num>
  <w:num w:numId="3" w16cid:durableId="171838583">
    <w:abstractNumId w:val="29"/>
  </w:num>
  <w:num w:numId="4" w16cid:durableId="797601617">
    <w:abstractNumId w:val="18"/>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4"/>
  </w:num>
  <w:num w:numId="27" w16cid:durableId="556474590">
    <w:abstractNumId w:val="12"/>
  </w:num>
  <w:num w:numId="28" w16cid:durableId="1479421487">
    <w:abstractNumId w:val="24"/>
  </w:num>
  <w:num w:numId="29" w16cid:durableId="1580485261">
    <w:abstractNumId w:val="25"/>
  </w:num>
  <w:num w:numId="30" w16cid:durableId="1259869721">
    <w:abstractNumId w:val="15"/>
  </w:num>
  <w:num w:numId="31" w16cid:durableId="1373727861">
    <w:abstractNumId w:val="19"/>
  </w:num>
  <w:num w:numId="32" w16cid:durableId="1037776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C49"/>
    <w:rsid w:val="00032FE8"/>
    <w:rsid w:val="00033896"/>
    <w:rsid w:val="0003407F"/>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4E0"/>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1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2A3"/>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22E"/>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16C"/>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B52"/>
    <w:rsid w:val="00155F90"/>
    <w:rsid w:val="001560FF"/>
    <w:rsid w:val="00156C94"/>
    <w:rsid w:val="001601E6"/>
    <w:rsid w:val="001609F5"/>
    <w:rsid w:val="00160B82"/>
    <w:rsid w:val="0016169A"/>
    <w:rsid w:val="00162F66"/>
    <w:rsid w:val="0016474E"/>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7B6"/>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110"/>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7E"/>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710"/>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D79"/>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824"/>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5B0C"/>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C5B"/>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407"/>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5AB"/>
    <w:rsid w:val="003F3B67"/>
    <w:rsid w:val="003F44DA"/>
    <w:rsid w:val="003F502A"/>
    <w:rsid w:val="003F560A"/>
    <w:rsid w:val="003F64B7"/>
    <w:rsid w:val="003F697F"/>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3B96"/>
    <w:rsid w:val="00404585"/>
    <w:rsid w:val="004046A0"/>
    <w:rsid w:val="00404CA8"/>
    <w:rsid w:val="00404F0D"/>
    <w:rsid w:val="00405B22"/>
    <w:rsid w:val="00405CE8"/>
    <w:rsid w:val="00405E37"/>
    <w:rsid w:val="00405F98"/>
    <w:rsid w:val="004069FA"/>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509"/>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0F96"/>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7DE"/>
    <w:rsid w:val="00477AD6"/>
    <w:rsid w:val="00477BBD"/>
    <w:rsid w:val="0048020D"/>
    <w:rsid w:val="004815E9"/>
    <w:rsid w:val="00481C92"/>
    <w:rsid w:val="00482BA6"/>
    <w:rsid w:val="00482EBB"/>
    <w:rsid w:val="00484342"/>
    <w:rsid w:val="00484B07"/>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98D"/>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BE5"/>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0307"/>
    <w:rsid w:val="00541A1C"/>
    <w:rsid w:val="00541B35"/>
    <w:rsid w:val="00541B94"/>
    <w:rsid w:val="00541D60"/>
    <w:rsid w:val="00541ECC"/>
    <w:rsid w:val="00542F64"/>
    <w:rsid w:val="00543169"/>
    <w:rsid w:val="00543738"/>
    <w:rsid w:val="00543DDA"/>
    <w:rsid w:val="00544339"/>
    <w:rsid w:val="00544A0B"/>
    <w:rsid w:val="00544FCC"/>
    <w:rsid w:val="00545926"/>
    <w:rsid w:val="005459D9"/>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2176"/>
    <w:rsid w:val="00563220"/>
    <w:rsid w:val="00563811"/>
    <w:rsid w:val="00563B8D"/>
    <w:rsid w:val="005640E0"/>
    <w:rsid w:val="00564129"/>
    <w:rsid w:val="00564226"/>
    <w:rsid w:val="005647E8"/>
    <w:rsid w:val="00564E29"/>
    <w:rsid w:val="00564F2B"/>
    <w:rsid w:val="00565175"/>
    <w:rsid w:val="00565A12"/>
    <w:rsid w:val="00566014"/>
    <w:rsid w:val="00566682"/>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29"/>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F3B"/>
    <w:rsid w:val="005A61EE"/>
    <w:rsid w:val="005A62AE"/>
    <w:rsid w:val="005A77FD"/>
    <w:rsid w:val="005A7969"/>
    <w:rsid w:val="005A7B27"/>
    <w:rsid w:val="005B05E9"/>
    <w:rsid w:val="005B074D"/>
    <w:rsid w:val="005B07DA"/>
    <w:rsid w:val="005B1A2F"/>
    <w:rsid w:val="005B20E1"/>
    <w:rsid w:val="005B2BBD"/>
    <w:rsid w:val="005B2C25"/>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6B3"/>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AB5"/>
    <w:rsid w:val="00610199"/>
    <w:rsid w:val="0061062B"/>
    <w:rsid w:val="00611593"/>
    <w:rsid w:val="00611DDF"/>
    <w:rsid w:val="00612414"/>
    <w:rsid w:val="00612795"/>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3E9"/>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2916"/>
    <w:rsid w:val="00643438"/>
    <w:rsid w:val="0064371E"/>
    <w:rsid w:val="006438E8"/>
    <w:rsid w:val="006438F8"/>
    <w:rsid w:val="00643F4B"/>
    <w:rsid w:val="00644053"/>
    <w:rsid w:val="00644B77"/>
    <w:rsid w:val="00644C3E"/>
    <w:rsid w:val="00644EA9"/>
    <w:rsid w:val="006459BF"/>
    <w:rsid w:val="00647031"/>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491"/>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642"/>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3B62"/>
    <w:rsid w:val="0073414A"/>
    <w:rsid w:val="0073461D"/>
    <w:rsid w:val="00734634"/>
    <w:rsid w:val="0073523E"/>
    <w:rsid w:val="00735B12"/>
    <w:rsid w:val="00735D3D"/>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003B"/>
    <w:rsid w:val="00761008"/>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295"/>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3D22"/>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C7AB0"/>
    <w:rsid w:val="007D0828"/>
    <w:rsid w:val="007D0ADA"/>
    <w:rsid w:val="007D0DB2"/>
    <w:rsid w:val="007D14D9"/>
    <w:rsid w:val="007D1B05"/>
    <w:rsid w:val="007D20E3"/>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94D"/>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71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27FAC"/>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42E"/>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A1"/>
    <w:rsid w:val="00921DCA"/>
    <w:rsid w:val="009225D2"/>
    <w:rsid w:val="00922809"/>
    <w:rsid w:val="00922B72"/>
    <w:rsid w:val="00923225"/>
    <w:rsid w:val="00923772"/>
    <w:rsid w:val="00924AE7"/>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2FED"/>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D92"/>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231"/>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0DD5"/>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7BB"/>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B79"/>
    <w:rsid w:val="00AF6D79"/>
    <w:rsid w:val="00AF7E20"/>
    <w:rsid w:val="00B001C7"/>
    <w:rsid w:val="00B006DB"/>
    <w:rsid w:val="00B0118C"/>
    <w:rsid w:val="00B013F1"/>
    <w:rsid w:val="00B01BEA"/>
    <w:rsid w:val="00B01F0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2C4"/>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0AAE"/>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9E6"/>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3F"/>
    <w:rsid w:val="00C1349B"/>
    <w:rsid w:val="00C1429E"/>
    <w:rsid w:val="00C146B9"/>
    <w:rsid w:val="00C14754"/>
    <w:rsid w:val="00C14994"/>
    <w:rsid w:val="00C149AD"/>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6E70"/>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47D"/>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1B9"/>
    <w:rsid w:val="00C95A9F"/>
    <w:rsid w:val="00C95D01"/>
    <w:rsid w:val="00C96FB4"/>
    <w:rsid w:val="00C97918"/>
    <w:rsid w:val="00C97A71"/>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76"/>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9EB"/>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46C"/>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962"/>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CD3"/>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801"/>
    <w:rsid w:val="00D86CEE"/>
    <w:rsid w:val="00D87654"/>
    <w:rsid w:val="00D900A2"/>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664"/>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6EE8"/>
    <w:rsid w:val="00DB7235"/>
    <w:rsid w:val="00DB78CC"/>
    <w:rsid w:val="00DB78F7"/>
    <w:rsid w:val="00DB7B1E"/>
    <w:rsid w:val="00DC0020"/>
    <w:rsid w:val="00DC0B49"/>
    <w:rsid w:val="00DC1236"/>
    <w:rsid w:val="00DC1594"/>
    <w:rsid w:val="00DC17C3"/>
    <w:rsid w:val="00DC24E8"/>
    <w:rsid w:val="00DC2711"/>
    <w:rsid w:val="00DC30EE"/>
    <w:rsid w:val="00DC42FE"/>
    <w:rsid w:val="00DC4A7D"/>
    <w:rsid w:val="00DC4BBC"/>
    <w:rsid w:val="00DC4E2A"/>
    <w:rsid w:val="00DC4EEB"/>
    <w:rsid w:val="00DC56B6"/>
    <w:rsid w:val="00DC57E5"/>
    <w:rsid w:val="00DC5CCC"/>
    <w:rsid w:val="00DC5EA0"/>
    <w:rsid w:val="00DC6093"/>
    <w:rsid w:val="00DC64A6"/>
    <w:rsid w:val="00DC67BD"/>
    <w:rsid w:val="00DC6827"/>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146"/>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0A94"/>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0C3E"/>
    <w:rsid w:val="00E9119F"/>
    <w:rsid w:val="00E9145F"/>
    <w:rsid w:val="00E915B9"/>
    <w:rsid w:val="00E91834"/>
    <w:rsid w:val="00E9216B"/>
    <w:rsid w:val="00E93784"/>
    <w:rsid w:val="00E93BB2"/>
    <w:rsid w:val="00E949BF"/>
    <w:rsid w:val="00E94A0A"/>
    <w:rsid w:val="00E94C86"/>
    <w:rsid w:val="00E94F3F"/>
    <w:rsid w:val="00E95434"/>
    <w:rsid w:val="00E95A06"/>
    <w:rsid w:val="00E9620B"/>
    <w:rsid w:val="00EA1002"/>
    <w:rsid w:val="00EA1EF0"/>
    <w:rsid w:val="00EA2A38"/>
    <w:rsid w:val="00EA3C74"/>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5D5"/>
    <w:rsid w:val="00EB7DAC"/>
    <w:rsid w:val="00EC009E"/>
    <w:rsid w:val="00EC0F26"/>
    <w:rsid w:val="00EC18FC"/>
    <w:rsid w:val="00EC19EF"/>
    <w:rsid w:val="00EC1EFE"/>
    <w:rsid w:val="00EC3B0B"/>
    <w:rsid w:val="00EC429D"/>
    <w:rsid w:val="00EC4945"/>
    <w:rsid w:val="00EC49F4"/>
    <w:rsid w:val="00EC4B7A"/>
    <w:rsid w:val="00EC548A"/>
    <w:rsid w:val="00EC5623"/>
    <w:rsid w:val="00EC5C75"/>
    <w:rsid w:val="00EC6982"/>
    <w:rsid w:val="00EC7677"/>
    <w:rsid w:val="00EC7F49"/>
    <w:rsid w:val="00ED00A6"/>
    <w:rsid w:val="00ED0505"/>
    <w:rsid w:val="00ED0524"/>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4B1"/>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086"/>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504"/>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0655"/>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1412"/>
    <w:rsid w:val="00F723E1"/>
    <w:rsid w:val="00F726CA"/>
    <w:rsid w:val="00F7387B"/>
    <w:rsid w:val="00F73EF8"/>
    <w:rsid w:val="00F750A2"/>
    <w:rsid w:val="00F752C7"/>
    <w:rsid w:val="00F75894"/>
    <w:rsid w:val="00F76035"/>
    <w:rsid w:val="00F7622F"/>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448D"/>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A"/>
    <w:pPr>
      <w:spacing w:after="120"/>
      <w:jc w:val="both"/>
    </w:pPr>
    <w:rPr>
      <w:sz w:val="24"/>
      <w:szCs w:val="24"/>
    </w:rPr>
  </w:style>
  <w:style w:type="paragraph" w:styleId="Heading1">
    <w:name w:val="heading 1"/>
    <w:next w:val="Normal"/>
    <w:link w:val="Heading1Char"/>
    <w:qFormat/>
    <w:rsid w:val="00D01ABA"/>
    <w:pPr>
      <w:keepNext/>
      <w:keepLines/>
      <w:spacing w:before="600" w:after="120"/>
      <w:outlineLvl w:val="0"/>
    </w:pPr>
    <w:rPr>
      <w:rFonts w:ascii="Arial" w:hAnsi="Arial" w:cs="Arial"/>
      <w:b/>
      <w:bCs/>
      <w:kern w:val="32"/>
      <w:sz w:val="32"/>
      <w:szCs w:val="32"/>
    </w:rPr>
  </w:style>
  <w:style w:type="paragraph" w:styleId="Heading2">
    <w:name w:val="heading 2"/>
    <w:next w:val="Normal"/>
    <w:link w:val="Heading2Char"/>
    <w:qFormat/>
    <w:rsid w:val="00D01ABA"/>
    <w:pPr>
      <w:keepNext/>
      <w:keepLines/>
      <w:spacing w:before="360" w:after="120"/>
      <w:jc w:val="both"/>
      <w:outlineLvl w:val="1"/>
    </w:pPr>
    <w:rPr>
      <w:rFonts w:ascii="Arial" w:hAnsi="Arial" w:cs="Arial"/>
      <w:b/>
      <w:bCs/>
      <w:i/>
      <w:iCs/>
      <w:sz w:val="28"/>
      <w:szCs w:val="28"/>
    </w:rPr>
  </w:style>
  <w:style w:type="paragraph" w:styleId="Heading3">
    <w:name w:val="heading 3"/>
    <w:basedOn w:val="Normal"/>
    <w:next w:val="Normal"/>
    <w:link w:val="Heading3Char"/>
    <w:qFormat/>
    <w:rsid w:val="00D01ABA"/>
    <w:pPr>
      <w:keepNext/>
      <w:keepLines/>
      <w:ind w:firstLine="709"/>
      <w:outlineLvl w:val="2"/>
    </w:pPr>
    <w:rPr>
      <w:rFonts w:ascii="Arial" w:hAnsi="Arial" w:cs="Arial"/>
      <w:bCs/>
      <w:i/>
      <w:szCs w:val="26"/>
    </w:rPr>
  </w:style>
  <w:style w:type="paragraph" w:styleId="Heading4">
    <w:name w:val="heading 4"/>
    <w:basedOn w:val="Normal"/>
    <w:next w:val="Normal"/>
    <w:link w:val="Heading4Char"/>
    <w:qFormat/>
    <w:rsid w:val="002337F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3F697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0C1A46"/>
    <w:pPr>
      <w:spacing w:before="240" w:after="60"/>
      <w:jc w:val="left"/>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B05"/>
    <w:rPr>
      <w:rFonts w:ascii="Arial" w:hAnsi="Arial" w:cs="Arial"/>
      <w:b/>
      <w:bCs/>
      <w:kern w:val="32"/>
      <w:sz w:val="32"/>
      <w:szCs w:val="32"/>
      <w:lang w:val="ru-RU" w:eastAsia="ru-RU" w:bidi="ar-SA"/>
    </w:rPr>
  </w:style>
  <w:style w:type="character" w:customStyle="1" w:styleId="Heading2Char">
    <w:name w:val="Heading 2 Char"/>
    <w:link w:val="Heading2"/>
    <w:rsid w:val="000C1A46"/>
    <w:rPr>
      <w:rFonts w:ascii="Arial" w:hAnsi="Arial" w:cs="Arial"/>
      <w:b/>
      <w:bCs/>
      <w:i/>
      <w:iCs/>
      <w:sz w:val="28"/>
      <w:szCs w:val="28"/>
      <w:lang w:val="ru-RU" w:eastAsia="ru-RU" w:bidi="ar-SA"/>
    </w:rPr>
  </w:style>
  <w:style w:type="character" w:customStyle="1" w:styleId="Heading3Char">
    <w:name w:val="Heading 3 Char"/>
    <w:link w:val="Heading3"/>
    <w:rsid w:val="00D01ABA"/>
    <w:rPr>
      <w:rFonts w:ascii="Arial" w:hAnsi="Arial" w:cs="Arial"/>
      <w:bCs/>
      <w:i/>
      <w:sz w:val="24"/>
      <w:szCs w:val="26"/>
      <w:lang w:val="ru-RU" w:eastAsia="ru-RU" w:bidi="ar-SA"/>
    </w:rPr>
  </w:style>
  <w:style w:type="character" w:customStyle="1" w:styleId="Heading4Char">
    <w:name w:val="Heading 4 Char"/>
    <w:link w:val="Heading4"/>
    <w:rsid w:val="002337F8"/>
    <w:rPr>
      <w:rFonts w:ascii="Calibri" w:eastAsia="Times New Roman" w:hAnsi="Calibri" w:cs="Times New Roman"/>
      <w:b/>
      <w:bCs/>
      <w:sz w:val="28"/>
      <w:szCs w:val="28"/>
    </w:rPr>
  </w:style>
  <w:style w:type="paragraph" w:styleId="TOC1">
    <w:name w:val="toc 1"/>
    <w:basedOn w:val="Normal"/>
    <w:next w:val="Normal"/>
    <w:link w:val="TOC1Char"/>
    <w:uiPriority w:val="39"/>
    <w:rsid w:val="00D01ABA"/>
    <w:pPr>
      <w:keepNext/>
      <w:keepLines/>
      <w:spacing w:before="240" w:after="0"/>
      <w:jc w:val="left"/>
    </w:pPr>
    <w:rPr>
      <w:b/>
      <w:sz w:val="28"/>
    </w:rPr>
  </w:style>
  <w:style w:type="character" w:customStyle="1" w:styleId="TOC1Char">
    <w:name w:val="TOC 1 Char"/>
    <w:link w:val="TOC1"/>
    <w:rsid w:val="00D01ABA"/>
    <w:rPr>
      <w:b/>
      <w:sz w:val="28"/>
      <w:szCs w:val="24"/>
      <w:lang w:val="ru-RU" w:eastAsia="ru-RU" w:bidi="ar-SA"/>
    </w:rPr>
  </w:style>
  <w:style w:type="paragraph" w:styleId="TOC3">
    <w:name w:val="toc 3"/>
    <w:basedOn w:val="Normal"/>
    <w:next w:val="Normal"/>
    <w:uiPriority w:val="39"/>
    <w:rsid w:val="009071FC"/>
    <w:pPr>
      <w:keepLines/>
      <w:pBdr>
        <w:left w:val="single" w:sz="12" w:space="4" w:color="808080"/>
      </w:pBdr>
      <w:tabs>
        <w:tab w:val="right" w:pos="11340"/>
      </w:tabs>
      <w:spacing w:before="40" w:after="0"/>
      <w:ind w:left="567" w:right="567"/>
    </w:pPr>
    <w:rPr>
      <w:noProof/>
    </w:rPr>
  </w:style>
  <w:style w:type="paragraph" w:styleId="TOC2">
    <w:name w:val="toc 2"/>
    <w:basedOn w:val="Normal"/>
    <w:next w:val="Normal"/>
    <w:uiPriority w:val="39"/>
    <w:rsid w:val="00D01ABA"/>
    <w:pPr>
      <w:keepNext/>
      <w:keepLines/>
      <w:spacing w:before="60" w:after="0"/>
      <w:jc w:val="left"/>
    </w:pPr>
  </w:style>
  <w:style w:type="character" w:styleId="Hyperlink">
    <w:name w:val="Hyperlink"/>
    <w:uiPriority w:val="99"/>
    <w:rsid w:val="00D01ABA"/>
    <w:rPr>
      <w:color w:val="0000FF"/>
      <w:u w:val="single"/>
    </w:rPr>
  </w:style>
  <w:style w:type="table" w:styleId="TableGrid">
    <w:name w:val="Table Grid"/>
    <w:basedOn w:val="TableNormal"/>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б авторе"/>
    <w:basedOn w:val="Normal"/>
    <w:rsid w:val="00D01ABA"/>
    <w:pPr>
      <w:ind w:right="-55"/>
      <w:jc w:val="left"/>
    </w:pPr>
    <w:rPr>
      <w:color w:val="333333"/>
      <w:sz w:val="40"/>
      <w:szCs w:val="20"/>
    </w:rPr>
  </w:style>
  <w:style w:type="paragraph" w:customStyle="1" w:styleId="a0">
    <w:name w:val="Темы дня"/>
    <w:basedOn w:val="Normal"/>
    <w:rsid w:val="00D01ABA"/>
    <w:pPr>
      <w:keepLines/>
      <w:spacing w:after="240"/>
    </w:pPr>
    <w:rPr>
      <w:i/>
    </w:rPr>
  </w:style>
  <w:style w:type="paragraph" w:styleId="BlockText">
    <w:name w:val="Block Text"/>
    <w:basedOn w:val="a0"/>
    <w:rsid w:val="00D01ABA"/>
    <w:rPr>
      <w:bCs/>
    </w:rPr>
  </w:style>
  <w:style w:type="paragraph" w:customStyle="1" w:styleId="a1">
    <w:name w:val="Заголовок введения"/>
    <w:rsid w:val="00D01ABA"/>
    <w:pPr>
      <w:keepNext/>
      <w:keepLines/>
      <w:shd w:val="clear" w:color="auto" w:fill="C0C0C0"/>
      <w:spacing w:before="360" w:after="240"/>
    </w:pPr>
    <w:rPr>
      <w:rFonts w:cs="Arial"/>
      <w:b/>
      <w:bCs/>
      <w:sz w:val="24"/>
      <w:szCs w:val="26"/>
    </w:rPr>
  </w:style>
  <w:style w:type="paragraph" w:customStyle="1" w:styleId="a2">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NormalWeb">
    <w:name w:val="Normal (Web)"/>
    <w:basedOn w:val="Normal"/>
    <w:link w:val="NormalWebChar"/>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NormalWebChar">
    <w:name w:val="Normal (Web) Char"/>
    <w:link w:val="NormalWeb"/>
    <w:rsid w:val="002337F8"/>
    <w:rPr>
      <w:rFonts w:ascii="Verdana" w:eastAsia="Verdana" w:hAnsi="Verdana"/>
    </w:rPr>
  </w:style>
  <w:style w:type="paragraph" w:customStyle="1" w:styleId="a3">
    <w:name w:val="Текст документа"/>
    <w:basedOn w:val="NormalWeb"/>
    <w:link w:val="a4"/>
    <w:autoRedefine/>
    <w:rsid w:val="0089541B"/>
    <w:pPr>
      <w:spacing w:line="240" w:lineRule="auto"/>
      <w:ind w:left="0"/>
      <w:jc w:val="both"/>
    </w:pPr>
    <w:rPr>
      <w:rFonts w:ascii="Times New Roman" w:hAnsi="Times New Roman"/>
      <w:color w:val="000000"/>
      <w:sz w:val="24"/>
      <w:szCs w:val="24"/>
    </w:rPr>
  </w:style>
  <w:style w:type="character" w:customStyle="1" w:styleId="a4">
    <w:name w:val="Текст документа Знак Знак"/>
    <w:link w:val="a3"/>
    <w:rsid w:val="0089541B"/>
    <w:rPr>
      <w:rFonts w:eastAsia="Verdana"/>
      <w:color w:val="000000"/>
      <w:sz w:val="24"/>
      <w:szCs w:val="24"/>
    </w:rPr>
  </w:style>
  <w:style w:type="paragraph" w:customStyle="1" w:styleId="2">
    <w:name w:val="Заглавие 2"/>
    <w:basedOn w:val="Heading2"/>
    <w:autoRedefine/>
    <w:rsid w:val="002337F8"/>
    <w:pPr>
      <w:spacing w:before="960" w:after="60"/>
      <w:jc w:val="left"/>
    </w:pPr>
    <w:rPr>
      <w:b w:val="0"/>
      <w:i w:val="0"/>
      <w:sz w:val="32"/>
    </w:rPr>
  </w:style>
  <w:style w:type="paragraph" w:customStyle="1" w:styleId="a5">
    <w:name w:val="Похожие сообщения раздел"/>
    <w:basedOn w:val="Normal"/>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5"/>
    <w:rsid w:val="002337F8"/>
    <w:rPr>
      <w:rFonts w:ascii="Arial" w:eastAsia="Verdana" w:hAnsi="Arial"/>
      <w:b/>
      <w:bCs/>
      <w:color w:val="808080"/>
      <w:sz w:val="24"/>
    </w:rPr>
  </w:style>
  <w:style w:type="paragraph" w:customStyle="1" w:styleId="a6">
    <w:name w:val="Похожие сообщения заголовок"/>
    <w:basedOn w:val="a5"/>
    <w:link w:val="Char0"/>
    <w:rsid w:val="00874788"/>
    <w:pPr>
      <w:spacing w:after="240" w:line="240" w:lineRule="auto"/>
      <w:jc w:val="left"/>
      <w:outlineLvl w:val="4"/>
    </w:pPr>
  </w:style>
  <w:style w:type="character" w:customStyle="1" w:styleId="Char0">
    <w:name w:val="Похожие сообщения заголовок Char"/>
    <w:link w:val="a6"/>
    <w:rsid w:val="00874788"/>
    <w:rPr>
      <w:rFonts w:ascii="Arial" w:eastAsia="Verdana" w:hAnsi="Arial"/>
      <w:b/>
      <w:bCs/>
      <w:color w:val="808080"/>
      <w:sz w:val="24"/>
      <w:lang w:val="ru-RU" w:eastAsia="ru-RU" w:bidi="ar-SA"/>
    </w:rPr>
  </w:style>
  <w:style w:type="character" w:customStyle="1" w:styleId="20">
    <w:name w:val="Источник и дата 2"/>
    <w:rsid w:val="002337F8"/>
    <w:rPr>
      <w:rFonts w:ascii="Arial" w:hAnsi="Arial"/>
      <w:sz w:val="16"/>
      <w:lang w:val="ru-RU" w:eastAsia="ru-RU" w:bidi="ar-SA"/>
    </w:rPr>
  </w:style>
  <w:style w:type="paragraph" w:customStyle="1" w:styleId="4">
    <w:name w:val="Заглавие 4"/>
    <w:basedOn w:val="Heading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
    <w:rsid w:val="00DE13D7"/>
    <w:rPr>
      <w:rFonts w:ascii="Arial" w:eastAsia="Times New Roman" w:hAnsi="Arial" w:cs="Times New Roman"/>
      <w:b/>
      <w:bCs/>
      <w:sz w:val="24"/>
      <w:szCs w:val="28"/>
    </w:rPr>
  </w:style>
  <w:style w:type="paragraph" w:styleId="DocumentMap">
    <w:name w:val="Document Map"/>
    <w:basedOn w:val="Normal"/>
    <w:link w:val="DocumentMapChar"/>
    <w:rsid w:val="002A12F4"/>
    <w:pPr>
      <w:shd w:val="clear" w:color="auto" w:fill="000080"/>
    </w:pPr>
    <w:rPr>
      <w:rFonts w:ascii="Tahoma" w:hAnsi="Tahoma"/>
      <w:sz w:val="20"/>
      <w:szCs w:val="20"/>
    </w:rPr>
  </w:style>
  <w:style w:type="character" w:customStyle="1" w:styleId="DocumentMapChar">
    <w:name w:val="Document Map Char"/>
    <w:link w:val="DocumentMap"/>
    <w:rsid w:val="00A0290C"/>
    <w:rPr>
      <w:rFonts w:ascii="Tahoma" w:hAnsi="Tahoma" w:cs="Tahoma"/>
      <w:shd w:val="clear" w:color="auto" w:fill="000080"/>
    </w:rPr>
  </w:style>
  <w:style w:type="paragraph" w:styleId="Header">
    <w:name w:val="header"/>
    <w:basedOn w:val="Normal"/>
    <w:link w:val="HeaderChar"/>
    <w:rsid w:val="002A12F4"/>
    <w:pPr>
      <w:tabs>
        <w:tab w:val="center" w:pos="4677"/>
        <w:tab w:val="right" w:pos="9355"/>
      </w:tabs>
    </w:pPr>
  </w:style>
  <w:style w:type="character" w:customStyle="1" w:styleId="HeaderChar">
    <w:name w:val="Header Char"/>
    <w:link w:val="Header"/>
    <w:rsid w:val="00A0290C"/>
    <w:rPr>
      <w:sz w:val="24"/>
      <w:szCs w:val="24"/>
    </w:rPr>
  </w:style>
  <w:style w:type="paragraph" w:styleId="Footer">
    <w:name w:val="footer"/>
    <w:basedOn w:val="Normal"/>
    <w:link w:val="FooterChar"/>
    <w:uiPriority w:val="99"/>
    <w:rsid w:val="002A12F4"/>
    <w:pPr>
      <w:tabs>
        <w:tab w:val="center" w:pos="4677"/>
        <w:tab w:val="right" w:pos="9355"/>
      </w:tabs>
    </w:pPr>
  </w:style>
  <w:style w:type="character" w:customStyle="1" w:styleId="FooterChar">
    <w:name w:val="Footer Char"/>
    <w:link w:val="Footer"/>
    <w:uiPriority w:val="99"/>
    <w:rsid w:val="00A0290C"/>
    <w:rPr>
      <w:sz w:val="24"/>
      <w:szCs w:val="24"/>
    </w:rPr>
  </w:style>
  <w:style w:type="paragraph" w:styleId="TOC4">
    <w:name w:val="toc 4"/>
    <w:basedOn w:val="Normal"/>
    <w:next w:val="Normal"/>
    <w:autoRedefine/>
    <w:uiPriority w:val="39"/>
    <w:rsid w:val="00684C00"/>
    <w:pPr>
      <w:ind w:left="720"/>
    </w:pPr>
  </w:style>
  <w:style w:type="paragraph" w:customStyle="1" w:styleId="a7">
    <w:name w:val="Заголовок раздела"/>
    <w:basedOn w:val="Heading1"/>
    <w:next w:val="Normal"/>
    <w:rsid w:val="000912D7"/>
    <w:pPr>
      <w:shd w:val="clear" w:color="auto" w:fill="C0C0C0"/>
    </w:pPr>
  </w:style>
  <w:style w:type="paragraph" w:customStyle="1" w:styleId="25">
    <w:name w:val="Стиль Заголовок раздела + Узор: Нет (Серый 25%)"/>
    <w:basedOn w:val="a7"/>
    <w:rsid w:val="000912D7"/>
    <w:pPr>
      <w:shd w:val="clear" w:color="auto" w:fill="008000"/>
    </w:pPr>
    <w:rPr>
      <w:shd w:val="clear" w:color="auto" w:fill="C0C0C0"/>
    </w:rPr>
  </w:style>
  <w:style w:type="paragraph" w:styleId="TOC5">
    <w:name w:val="toc 5"/>
    <w:basedOn w:val="Normal"/>
    <w:next w:val="Normal"/>
    <w:uiPriority w:val="39"/>
    <w:rsid w:val="003F1B8B"/>
    <w:pPr>
      <w:ind w:left="960"/>
    </w:pPr>
    <w:rPr>
      <w:sz w:val="20"/>
    </w:rPr>
  </w:style>
  <w:style w:type="paragraph" w:customStyle="1" w:styleId="5">
    <w:name w:val="Заглавие 5"/>
    <w:basedOn w:val="Normal"/>
    <w:link w:val="50"/>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0">
    <w:name w:val="Заглавие 5 Знак"/>
    <w:link w:val="5"/>
    <w:rsid w:val="00DE13D7"/>
    <w:rPr>
      <w:rFonts w:ascii="Arial" w:hAnsi="Arial"/>
      <w:i/>
      <w:sz w:val="16"/>
      <w:szCs w:val="24"/>
    </w:rPr>
  </w:style>
  <w:style w:type="paragraph" w:styleId="Title">
    <w:name w:val="Title"/>
    <w:basedOn w:val="Normal"/>
    <w:next w:val="Normal"/>
    <w:link w:val="TitleChar"/>
    <w:qFormat/>
    <w:rsid w:val="00A0290C"/>
    <w:pPr>
      <w:spacing w:before="240" w:after="60"/>
      <w:jc w:val="center"/>
      <w:outlineLvl w:val="0"/>
    </w:pPr>
    <w:rPr>
      <w:rFonts w:ascii="Cambria" w:hAnsi="Cambria"/>
      <w:b/>
      <w:bCs/>
      <w:kern w:val="28"/>
      <w:sz w:val="32"/>
      <w:szCs w:val="32"/>
    </w:rPr>
  </w:style>
  <w:style w:type="character" w:customStyle="1" w:styleId="TitleChar">
    <w:name w:val="Title Char"/>
    <w:link w:val="Title"/>
    <w:rsid w:val="00A0290C"/>
    <w:rPr>
      <w:rFonts w:ascii="Cambria" w:hAnsi="Cambria"/>
      <w:b/>
      <w:bCs/>
      <w:kern w:val="28"/>
      <w:sz w:val="32"/>
      <w:szCs w:val="32"/>
    </w:rPr>
  </w:style>
  <w:style w:type="character" w:styleId="Strong">
    <w:name w:val="Strong"/>
    <w:uiPriority w:val="22"/>
    <w:qFormat/>
    <w:rsid w:val="00A0290C"/>
    <w:rPr>
      <w:rFonts w:ascii="Verdana" w:eastAsia="Verdana" w:hAnsi="Verdana" w:hint="default"/>
      <w:b/>
      <w:bCs/>
      <w:sz w:val="20"/>
      <w:szCs w:val="20"/>
    </w:rPr>
  </w:style>
  <w:style w:type="character" w:styleId="Emphasis">
    <w:name w:val="Emphasis"/>
    <w:qFormat/>
    <w:rsid w:val="00A0290C"/>
    <w:rPr>
      <w:i/>
      <w:iCs/>
    </w:rPr>
  </w:style>
  <w:style w:type="character" w:customStyle="1" w:styleId="BodyTextChar">
    <w:name w:val="Body Text Char"/>
    <w:link w:val="BodyText"/>
    <w:rsid w:val="00A0290C"/>
    <w:rPr>
      <w:rFonts w:ascii="Verdana" w:hAnsi="Verdana"/>
      <w:szCs w:val="24"/>
    </w:rPr>
  </w:style>
  <w:style w:type="paragraph" w:styleId="BodyText">
    <w:name w:val="Body Text"/>
    <w:basedOn w:val="Normal"/>
    <w:link w:val="BodyTextChar"/>
    <w:rsid w:val="00A0290C"/>
    <w:pPr>
      <w:spacing w:after="0"/>
    </w:pPr>
    <w:rPr>
      <w:rFonts w:ascii="Verdana" w:hAnsi="Verdana"/>
      <w:sz w:val="20"/>
    </w:rPr>
  </w:style>
  <w:style w:type="paragraph" w:customStyle="1" w:styleId="a8">
    <w:name w:val="Источник и дата"/>
    <w:basedOn w:val="Normal"/>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8"/>
    <w:rsid w:val="00A0290C"/>
    <w:rPr>
      <w:rFonts w:ascii="Arial" w:hAnsi="Arial"/>
      <w:sz w:val="16"/>
    </w:rPr>
  </w:style>
  <w:style w:type="paragraph" w:customStyle="1" w:styleId="3">
    <w:name w:val="Заглавие 3"/>
    <w:basedOn w:val="Heading3"/>
    <w:link w:val="3Char"/>
    <w:autoRedefine/>
    <w:rsid w:val="00A0290C"/>
    <w:pPr>
      <w:spacing w:before="240"/>
      <w:ind w:firstLine="0"/>
      <w:jc w:val="left"/>
    </w:pPr>
    <w:rPr>
      <w:rFonts w:eastAsia="Verdana"/>
      <w:sz w:val="28"/>
    </w:rPr>
  </w:style>
  <w:style w:type="character" w:customStyle="1" w:styleId="3Char">
    <w:name w:val="Заглавие 3 Char"/>
    <w:link w:val="3"/>
    <w:rsid w:val="00A0290C"/>
    <w:rPr>
      <w:rFonts w:ascii="Arial" w:eastAsia="Verdana" w:hAnsi="Arial" w:cs="Arial"/>
      <w:bCs/>
      <w:i/>
      <w:sz w:val="28"/>
      <w:szCs w:val="26"/>
      <w:lang w:val="ru-RU" w:eastAsia="ru-RU" w:bidi="ar-SA"/>
    </w:rPr>
  </w:style>
  <w:style w:type="paragraph" w:customStyle="1" w:styleId="a9">
    <w:name w:val="Подсветка"/>
    <w:basedOn w:val="a3"/>
    <w:link w:val="Char2"/>
    <w:rsid w:val="00A0290C"/>
    <w:pPr>
      <w:spacing w:line="360" w:lineRule="auto"/>
      <w:jc w:val="left"/>
    </w:pPr>
    <w:rPr>
      <w:rFonts w:ascii="Arial" w:hAnsi="Arial"/>
      <w:b/>
      <w:bCs/>
    </w:rPr>
  </w:style>
  <w:style w:type="character" w:customStyle="1" w:styleId="Char2">
    <w:name w:val="Подсветка Char"/>
    <w:link w:val="a9"/>
    <w:rsid w:val="00A0290C"/>
    <w:rPr>
      <w:rFonts w:ascii="Arial" w:eastAsia="Verdana" w:hAnsi="Arial"/>
      <w:b/>
      <w:bCs/>
      <w:color w:val="000000"/>
      <w:sz w:val="24"/>
      <w:szCs w:val="24"/>
      <w:lang w:val="ru-RU" w:eastAsia="ru-RU" w:bidi="ar-SA"/>
    </w:rPr>
  </w:style>
  <w:style w:type="paragraph" w:customStyle="1" w:styleId="1">
    <w:name w:val="Список1"/>
    <w:basedOn w:val="a3"/>
    <w:autoRedefine/>
    <w:rsid w:val="00A0290C"/>
    <w:pPr>
      <w:numPr>
        <w:numId w:val="12"/>
      </w:numPr>
      <w:spacing w:line="360" w:lineRule="auto"/>
      <w:jc w:val="left"/>
    </w:pPr>
    <w:rPr>
      <w:rFonts w:ascii="Arial" w:hAnsi="Arial"/>
      <w:iCs/>
      <w:sz w:val="20"/>
      <w:szCs w:val="20"/>
    </w:rPr>
  </w:style>
  <w:style w:type="paragraph" w:customStyle="1" w:styleId="aa">
    <w:name w:val="Пояснения"/>
    <w:basedOn w:val="a3"/>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a"/>
    <w:rsid w:val="00A0290C"/>
    <w:rPr>
      <w:rFonts w:ascii="Arial" w:eastAsia="Verdana" w:hAnsi="Arial"/>
      <w:color w:val="000000"/>
      <w:sz w:val="24"/>
      <w:szCs w:val="24"/>
      <w:lang w:val="ru-RU" w:eastAsia="ru-RU" w:bidi="ar-SA"/>
    </w:rPr>
  </w:style>
  <w:style w:type="paragraph" w:customStyle="1" w:styleId="ab">
    <w:name w:val="Похожие сообщения источник и дата"/>
    <w:basedOn w:val="10"/>
    <w:link w:val="Char4"/>
    <w:autoRedefine/>
    <w:rsid w:val="00A0290C"/>
  </w:style>
  <w:style w:type="paragraph" w:customStyle="1" w:styleId="10">
    <w:name w:val="Похожие сообщения источник и дата1"/>
    <w:basedOn w:val="a5"/>
    <w:link w:val="1CharChar"/>
    <w:autoRedefine/>
    <w:rsid w:val="00A0290C"/>
    <w:pPr>
      <w:jc w:val="left"/>
    </w:pPr>
    <w:rPr>
      <w:sz w:val="16"/>
    </w:rPr>
  </w:style>
  <w:style w:type="character" w:customStyle="1" w:styleId="1CharChar">
    <w:name w:val="Похожие сообщения источник и дата1 Char Char"/>
    <w:link w:val="10"/>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b"/>
    <w:rsid w:val="00A0290C"/>
    <w:rPr>
      <w:rFonts w:ascii="Arial" w:eastAsia="Verdana" w:hAnsi="Arial"/>
      <w:b/>
      <w:bCs/>
      <w:color w:val="808080"/>
      <w:sz w:val="16"/>
    </w:rPr>
  </w:style>
  <w:style w:type="character" w:customStyle="1" w:styleId="BalloonTextChar">
    <w:name w:val="Balloon Text Char"/>
    <w:link w:val="BalloonText"/>
    <w:rsid w:val="00A0290C"/>
    <w:rPr>
      <w:rFonts w:ascii="Tahoma" w:hAnsi="Tahoma" w:cs="Tahoma"/>
      <w:sz w:val="16"/>
      <w:szCs w:val="16"/>
    </w:rPr>
  </w:style>
  <w:style w:type="paragraph" w:styleId="BalloonText">
    <w:name w:val="Balloon Text"/>
    <w:basedOn w:val="Normal"/>
    <w:link w:val="BalloonTextChar"/>
    <w:rsid w:val="00A0290C"/>
    <w:pPr>
      <w:spacing w:after="0" w:line="360" w:lineRule="auto"/>
      <w:ind w:left="1440"/>
      <w:jc w:val="left"/>
    </w:pPr>
    <w:rPr>
      <w:rFonts w:ascii="Tahoma" w:hAnsi="Tahoma"/>
      <w:sz w:val="16"/>
      <w:szCs w:val="16"/>
    </w:rPr>
  </w:style>
  <w:style w:type="paragraph" w:customStyle="1" w:styleId="ac">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3"/>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Subtitle">
    <w:name w:val="Subtitle"/>
    <w:basedOn w:val="Normal"/>
    <w:next w:val="Normal"/>
    <w:link w:val="SubtitleChar"/>
    <w:qFormat/>
    <w:rsid w:val="00A0290C"/>
    <w:pPr>
      <w:spacing w:after="60"/>
      <w:jc w:val="center"/>
      <w:outlineLvl w:val="1"/>
    </w:pPr>
    <w:rPr>
      <w:rFonts w:ascii="Cambria" w:hAnsi="Cambria"/>
    </w:rPr>
  </w:style>
  <w:style w:type="character" w:customStyle="1" w:styleId="SubtitleChar">
    <w:name w:val="Subtitle Char"/>
    <w:link w:val="Subtitle"/>
    <w:rsid w:val="00A0290C"/>
    <w:rPr>
      <w:rFonts w:ascii="Cambria" w:hAnsi="Cambria"/>
      <w:sz w:val="24"/>
      <w:szCs w:val="24"/>
    </w:rPr>
  </w:style>
  <w:style w:type="paragraph" w:customStyle="1" w:styleId="251">
    <w:name w:val="Стиль Заголовок раздела + Узор: Нет (Серый 25%)1"/>
    <w:basedOn w:val="a7"/>
    <w:next w:val="Normal"/>
    <w:rsid w:val="009D66A1"/>
    <w:pPr>
      <w:pageBreakBefore/>
    </w:pPr>
    <w:rPr>
      <w:shd w:val="clear" w:color="auto" w:fill="C0C0C0"/>
    </w:rPr>
  </w:style>
  <w:style w:type="paragraph" w:styleId="TOC6">
    <w:name w:val="toc 6"/>
    <w:basedOn w:val="Normal"/>
    <w:next w:val="Normal"/>
    <w:autoRedefine/>
    <w:uiPriority w:val="39"/>
    <w:unhideWhenUsed/>
    <w:rsid w:val="0010169E"/>
    <w:pPr>
      <w:spacing w:after="100" w:line="259" w:lineRule="auto"/>
      <w:ind w:left="1100"/>
      <w:jc w:val="left"/>
    </w:pPr>
    <w:rPr>
      <w:rFonts w:ascii="Calibri" w:hAnsi="Calibri"/>
      <w:sz w:val="22"/>
      <w:szCs w:val="22"/>
    </w:rPr>
  </w:style>
  <w:style w:type="paragraph" w:styleId="TOC7">
    <w:name w:val="toc 7"/>
    <w:basedOn w:val="Normal"/>
    <w:next w:val="Normal"/>
    <w:autoRedefine/>
    <w:uiPriority w:val="39"/>
    <w:unhideWhenUsed/>
    <w:rsid w:val="0010169E"/>
    <w:pPr>
      <w:spacing w:after="100" w:line="259" w:lineRule="auto"/>
      <w:ind w:left="1320"/>
      <w:jc w:val="left"/>
    </w:pPr>
    <w:rPr>
      <w:rFonts w:ascii="Calibri" w:hAnsi="Calibri"/>
      <w:sz w:val="22"/>
      <w:szCs w:val="22"/>
    </w:rPr>
  </w:style>
  <w:style w:type="paragraph" w:styleId="TOC8">
    <w:name w:val="toc 8"/>
    <w:basedOn w:val="Normal"/>
    <w:next w:val="Normal"/>
    <w:autoRedefine/>
    <w:uiPriority w:val="39"/>
    <w:unhideWhenUsed/>
    <w:rsid w:val="0010169E"/>
    <w:pPr>
      <w:spacing w:after="100" w:line="259" w:lineRule="auto"/>
      <w:ind w:left="1540"/>
      <w:jc w:val="left"/>
    </w:pPr>
    <w:rPr>
      <w:rFonts w:ascii="Calibri" w:hAnsi="Calibri"/>
      <w:sz w:val="22"/>
      <w:szCs w:val="22"/>
    </w:rPr>
  </w:style>
  <w:style w:type="paragraph" w:styleId="TOC9">
    <w:name w:val="toc 9"/>
    <w:basedOn w:val="Normal"/>
    <w:next w:val="Normal"/>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Normal"/>
    <w:rsid w:val="00E1422B"/>
    <w:pPr>
      <w:spacing w:before="105" w:after="105"/>
      <w:jc w:val="left"/>
    </w:pPr>
    <w:rPr>
      <w:rFonts w:ascii="Arial" w:hAnsi="Arial" w:cs="Arial"/>
      <w:color w:val="999999"/>
      <w:sz w:val="21"/>
      <w:szCs w:val="21"/>
    </w:rPr>
  </w:style>
  <w:style w:type="paragraph" w:customStyle="1" w:styleId="doubcontent">
    <w:name w:val="doubcontent"/>
    <w:basedOn w:val="Normal"/>
    <w:rsid w:val="0009547A"/>
    <w:pPr>
      <w:spacing w:before="150" w:after="150"/>
      <w:jc w:val="left"/>
    </w:pPr>
    <w:rPr>
      <w:rFonts w:ascii="Arial" w:hAnsi="Arial" w:cs="Arial"/>
      <w:color w:val="000000"/>
      <w:sz w:val="15"/>
      <w:szCs w:val="15"/>
    </w:rPr>
  </w:style>
  <w:style w:type="character" w:customStyle="1" w:styleId="doubsourcename">
    <w:name w:val="doubsourcename"/>
    <w:basedOn w:val="DefaultParagraphFont"/>
    <w:rsid w:val="0009547A"/>
  </w:style>
  <w:style w:type="character" w:customStyle="1" w:styleId="doubdocumentdate">
    <w:name w:val="doubdocumentdate"/>
    <w:basedOn w:val="DefaultParagraphFont"/>
    <w:rsid w:val="0009547A"/>
  </w:style>
  <w:style w:type="character" w:customStyle="1" w:styleId="doubheader1">
    <w:name w:val="doubheader1"/>
    <w:rsid w:val="0009547A"/>
    <w:rPr>
      <w:b/>
      <w:bCs/>
      <w:sz w:val="17"/>
      <w:szCs w:val="17"/>
    </w:rPr>
  </w:style>
  <w:style w:type="character" w:styleId="FollowedHyperlink">
    <w:name w:val="FollowedHyperlink"/>
    <w:rsid w:val="001B6274"/>
    <w:rPr>
      <w:color w:val="800080"/>
      <w:u w:val="single"/>
    </w:rPr>
  </w:style>
  <w:style w:type="character" w:customStyle="1" w:styleId="apple-converted-space">
    <w:name w:val="apple-converted-space"/>
    <w:rsid w:val="00511617"/>
  </w:style>
  <w:style w:type="character" w:styleId="UnresolvedMention">
    <w:name w:val="Unresolved Mention"/>
    <w:basedOn w:val="DefaultParagraphFont"/>
    <w:uiPriority w:val="99"/>
    <w:semiHidden/>
    <w:unhideWhenUsed/>
    <w:rsid w:val="004F0BE5"/>
    <w:rPr>
      <w:color w:val="605E5C"/>
      <w:shd w:val="clear" w:color="auto" w:fill="E1DFDD"/>
    </w:rPr>
  </w:style>
  <w:style w:type="character" w:customStyle="1" w:styleId="Heading5Char">
    <w:name w:val="Heading 5 Char"/>
    <w:basedOn w:val="DefaultParagraphFont"/>
    <w:link w:val="Heading5"/>
    <w:semiHidden/>
    <w:rsid w:val="003F697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erk.ru/buh/news/699753/" TargetMode="External"/><Relationship Id="rId21" Type="http://schemas.openxmlformats.org/officeDocument/2006/relationships/hyperlink" Target="https://obozvrn.ru/archives/352307" TargetMode="External"/><Relationship Id="rId42" Type="http://schemas.openxmlformats.org/officeDocument/2006/relationships/hyperlink" Target="https://tass.ru/obschestvo/27918179" TargetMode="External"/><Relationship Id="rId47" Type="http://schemas.openxmlformats.org/officeDocument/2006/relationships/hyperlink" Target="https://www.ridus.ru/gosduma--pensii-vyrastut-na-173-blagodarya-investiciyam-2025-goda-893171.html" TargetMode="External"/><Relationship Id="rId63" Type="http://schemas.openxmlformats.org/officeDocument/2006/relationships/hyperlink" Target="https://www.kommersant.ru/doc/8815998" TargetMode="External"/><Relationship Id="rId68" Type="http://schemas.openxmlformats.org/officeDocument/2006/relationships/hyperlink" Target="https://www.consultant.ru/legalnews/32047/" TargetMode="External"/><Relationship Id="rId84" Type="http://schemas.openxmlformats.org/officeDocument/2006/relationships/fontTable" Target="fontTable.xml"/><Relationship Id="rId16" Type="http://schemas.openxmlformats.org/officeDocument/2006/relationships/hyperlink" Target="https://your-piter.ru/2026/07/15/nalogovyjj-vychet-na-dolgosrochnye-sberezheni-3w6t/" TargetMode="External"/><Relationship Id="rId11" Type="http://schemas.openxmlformats.org/officeDocument/2006/relationships/hyperlink" Target="https://companies.rbc.ru/news/cKZRXru8Jq/npf-buduschee-proindeksiroval-srochnyie-vyiplatyi/" TargetMode="External"/><Relationship Id="rId32" Type="http://schemas.openxmlformats.org/officeDocument/2006/relationships/hyperlink" Target="https://stav.aif.ru/money/finance/nakopleniya-v-sberezheniya-zhiteli-stavropolya-aktivno-prisoedinyayutsya-k-pds" TargetMode="External"/><Relationship Id="rId37" Type="http://schemas.openxmlformats.org/officeDocument/2006/relationships/hyperlink" Target="https://tass.ru/obschestvo/27917883" TargetMode="External"/><Relationship Id="rId53" Type="http://schemas.openxmlformats.org/officeDocument/2006/relationships/hyperlink" Target="https://pdmnews.ru/45443/" TargetMode="External"/><Relationship Id="rId58" Type="http://schemas.openxmlformats.org/officeDocument/2006/relationships/hyperlink" Target="https://tsargrad.tv/news/dlja-kazny-jeto-znachitelno-shpion-uznal-argumenty-vlastej-v-polzu-podnjatija-pensionnogo-vozrasta_1780742" TargetMode="External"/><Relationship Id="rId74" Type="http://schemas.openxmlformats.org/officeDocument/2006/relationships/hyperlink" Target="https://uz.kursiv.media/2026-07-15/pensionnye-vznosy-dlya-samozanyatyh-predlagayut-sdelat-obyazatelnymi-skolko-pridetsya-platit/" TargetMode="External"/><Relationship Id="rId79" Type="http://schemas.openxmlformats.org/officeDocument/2006/relationships/hyperlink" Target="https://www.finversia.ru/news/markets/initsiativa-pravitelsva-yaponii-po-uvelicheniyu-vnutrennikh-investitsii-mozhet-podderzhat-ienu-i-rynok-obligatsii-173708" TargetMode="External"/><Relationship Id="rId5" Type="http://schemas.openxmlformats.org/officeDocument/2006/relationships/footnotes" Target="footnotes.xml"/><Relationship Id="rId19" Type="http://schemas.openxmlformats.org/officeDocument/2006/relationships/hyperlink" Target="https://vz-nn.ru/news/banki/82122/" TargetMode="External"/><Relationship Id="rId14" Type="http://schemas.openxmlformats.org/officeDocument/2006/relationships/hyperlink" Target="http://pbroker.ru/?p=82687" TargetMode="External"/><Relationship Id="rId22" Type="http://schemas.openxmlformats.org/officeDocument/2006/relationships/hyperlink" Target="https://i38.ru/dengi-obichnie/irkutyane-posle-zaversheniya-kareri-planiruiut-poluchat-gospensiiu-protsenti-ot-sberezheniy-i-prodolzhat-rabotat" TargetMode="External"/><Relationship Id="rId27" Type="http://schemas.openxmlformats.org/officeDocument/2006/relationships/hyperlink" Target="https://business-top.info/?p=599287" TargetMode="External"/><Relationship Id="rId30" Type="http://schemas.openxmlformats.org/officeDocument/2006/relationships/hyperlink" Target="https://www.kommersant.ru/doc/8815429" TargetMode="External"/><Relationship Id="rId35" Type="http://schemas.openxmlformats.org/officeDocument/2006/relationships/hyperlink" Target="https://stav.aif.ru/dontknows/pochemu-ne-vse-mogut-poluchit-sofinansirovanie-v-36-tys-rubley" TargetMode="External"/><Relationship Id="rId43" Type="http://schemas.openxmlformats.org/officeDocument/2006/relationships/hyperlink" Target="https://ria.ru/20260715/stazh-2104898084.html" TargetMode="External"/><Relationship Id="rId48" Type="http://schemas.openxmlformats.org/officeDocument/2006/relationships/hyperlink" Target="https://www.banki.ru/news/daytheme/?id=11025810" TargetMode="External"/><Relationship Id="rId56" Type="http://schemas.openxmlformats.org/officeDocument/2006/relationships/hyperlink" Target="https://www.pravda.ru/news/economics/2371470-pension-system-changes-russia/" TargetMode="External"/><Relationship Id="rId64" Type="http://schemas.openxmlformats.org/officeDocument/2006/relationships/hyperlink" Target="https://iz.ru/2132784/tcentrobank-predupredil-o-riskakh-geimifikatcii-investitcii-izi" TargetMode="External"/><Relationship Id="rId69" Type="http://schemas.openxmlformats.org/officeDocument/2006/relationships/hyperlink" Target="https://www.garant.ru/hotlaw/minfin/2167176/" TargetMode="External"/><Relationship Id="rId77" Type="http://schemas.openxmlformats.org/officeDocument/2006/relationships/hyperlink" Target="https://informat.ro/ru/aktualnost/bns-trebuet-otozvat-zakonoproekt-o-investiciiax-v-oboronu-130322" TargetMode="External"/><Relationship Id="rId8" Type="http://schemas.openxmlformats.org/officeDocument/2006/relationships/hyperlink" Target="https://tass.ru/ekonomika/27917831" TargetMode="External"/><Relationship Id="rId51" Type="http://schemas.openxmlformats.org/officeDocument/2006/relationships/hyperlink" Target="https://svpressa.ru/society/news/523767/?htn=1" TargetMode="External"/><Relationship Id="rId72" Type="http://schemas.openxmlformats.org/officeDocument/2006/relationships/hyperlink" Target="https://belta.by/society/view/zaschityvaetsja-li-ucheba-i-otrabotka-v-pensionnyj-stazh-rasskazali-v-mintruda-791347-2026/" TargetMode="External"/><Relationship Id="rId80" Type="http://schemas.openxmlformats.org/officeDocument/2006/relationships/hyperlink" Target="https://realty.ria.ru/20260709/vzyskanie-2103899462.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broker.ru/?p=82675" TargetMode="External"/><Relationship Id="rId17" Type="http://schemas.openxmlformats.org/officeDocument/2006/relationships/hyperlink" Target="https://consult-cct.ru/moskvichi-hotyat-obespechit-sebe-122-tysyachi-rublej-v-mesyacz-posle-zaversheniya-karery" TargetMode="External"/><Relationship Id="rId25" Type="http://schemas.openxmlformats.org/officeDocument/2006/relationships/hyperlink" Target="https://amurmedia.ru/news/2559919/" TargetMode="External"/><Relationship Id="rId33" Type="http://schemas.openxmlformats.org/officeDocument/2006/relationships/hyperlink" Target="https://stav.aif.ru/money/finance/bolshe-chem-vklad-vygodno-li-vstupat-v-programmu-dolgosrochnyh-sberezheniy" TargetMode="External"/><Relationship Id="rId38" Type="http://schemas.openxmlformats.org/officeDocument/2006/relationships/hyperlink" Target="https://russian.rt.com/russia/news/1657009-deputat-pensiya-vozrast-kategorii" TargetMode="External"/><Relationship Id="rId46" Type="http://schemas.openxmlformats.org/officeDocument/2006/relationships/hyperlink" Target="https://360.ru/news/mosobl/pochti-50-tysjacham-pensionerov-moskvy-i-podmoskovja-ustanovili-nadbavku-na-uhod/" TargetMode="External"/><Relationship Id="rId59" Type="http://schemas.openxmlformats.org/officeDocument/2006/relationships/hyperlink" Target="https://kemerovo.tsargrad.tv/articles/chto-poterjajut-pensionery-posle-indeksacii-socialnaja-doplata-ostalas-subsidiju-otobrali_1780046" TargetMode="External"/><Relationship Id="rId67" Type="http://schemas.openxmlformats.org/officeDocument/2006/relationships/hyperlink" Target="https://ria.ru/20260715/gosduma-2104983156.html" TargetMode="External"/><Relationship Id="rId20" Type="http://schemas.openxmlformats.org/officeDocument/2006/relationships/hyperlink" Target="https://omskgazzeta.ru/all-news/posle-zavershenija-karery-omicham-ponadobitsja-pochti-6-mln-sberezhenij/" TargetMode="External"/><Relationship Id="rId41" Type="http://schemas.openxmlformats.org/officeDocument/2006/relationships/hyperlink" Target="https://tass.ru/obschestvo/27919175" TargetMode="External"/><Relationship Id="rId54" Type="http://schemas.openxmlformats.org/officeDocument/2006/relationships/hyperlink" Target="https://tvzvezda.ru/news/20267151433-vtZvm.html" TargetMode="External"/><Relationship Id="rId62" Type="http://schemas.openxmlformats.org/officeDocument/2006/relationships/hyperlink" Target="https://tsargrad.tv/news/gigantskaja-kasta-neprikasaemyh-insajder-nashjol-prichinu-kolossalnogo-finansovogo-perekosa-v-pensionnoj-sisteme-rossii_1781070" TargetMode="External"/><Relationship Id="rId70" Type="http://schemas.openxmlformats.org/officeDocument/2006/relationships/hyperlink" Target="https://www.vedomosti.ru/press_releases/2026/07/15/novii-perechen-dokumentov-dlya-naznacheniya-pensii-s-07-iyulya-2026-goda-chto-izmenilos-s-prinyatiem-prikaza-mintruda-rossii--77n" TargetMode="External"/><Relationship Id="rId75" Type="http://schemas.openxmlformats.org/officeDocument/2006/relationships/hyperlink" Target="https://podrobno.uz/cat/obchestvo/odnogo-izmeneniya-rascheta-pensiy-nedostatochno-bakirov-o-reforme-pensionnoy-sistemy"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650" TargetMode="External"/><Relationship Id="rId23" Type="http://schemas.openxmlformats.org/officeDocument/2006/relationships/hyperlink" Target="https://s-vedomosti.ru/rostovchane-nazvali-summu-neobhodimyh-sberezhenij-posle-zaversheniya-karery/" TargetMode="External"/><Relationship Id="rId28" Type="http://schemas.openxmlformats.org/officeDocument/2006/relationships/hyperlink" Target="https://business-top.info/?p=599285" TargetMode="External"/><Relationship Id="rId36" Type="http://schemas.openxmlformats.org/officeDocument/2006/relationships/hyperlink" Target="https://stav.aif.ru/dontknows/vse-li-mogut-poluchit-nalogovyy-vychet-po-programme-dolgosrochnyh-sberezheniy" TargetMode="External"/><Relationship Id="rId49" Type="http://schemas.openxmlformats.org/officeDocument/2006/relationships/hyperlink" Target="https://www.pravda.ru/news/economics/2371521-socfond-automatic-pension-recalculation/" TargetMode="External"/><Relationship Id="rId57" Type="http://schemas.openxmlformats.org/officeDocument/2006/relationships/hyperlink" Target="https://digital-report.ru/pensionnyj-vozrast-v-rossii-snova-povysjat-na-pjat-let-chto-izvestno/" TargetMode="External"/><Relationship Id="rId10" Type="http://schemas.openxmlformats.org/officeDocument/2006/relationships/hyperlink" Target="https://www.vedomosti.ru/press_releases/2026/07/15/rinok-npf-tochki-rosta-molodie-klienti-i-pochemu-dohodnost-fondov-takaya-raznaya" TargetMode="External"/><Relationship Id="rId31" Type="http://schemas.openxmlformats.org/officeDocument/2006/relationships/hyperlink" Target="https://novostitambova.ru/news/1515411239525/" TargetMode="External"/><Relationship Id="rId44" Type="http://schemas.openxmlformats.org/officeDocument/2006/relationships/hyperlink" Target="https://ria.ru/20260716/ekspert-2105097685.html" TargetMode="External"/><Relationship Id="rId52" Type="http://schemas.openxmlformats.org/officeDocument/2006/relationships/hyperlink" Target="https://absatz.media/news/172064-ekonomist-sprognoziroval-povyshenie-pensionnogo-vozrasta-v-rossii" TargetMode="External"/><Relationship Id="rId60" Type="http://schemas.openxmlformats.org/officeDocument/2006/relationships/hyperlink" Target="https://konkurent.ru/article/89392" TargetMode="External"/><Relationship Id="rId65" Type="http://schemas.openxmlformats.org/officeDocument/2006/relationships/hyperlink" Target="https://chr.plus.rbc.ru/partners/6a50931f7a8aa960266e4b00?utm_source=chr&amp;utm_medium=main&amp;utm_term=-6a50931f7a8aa960266e4b00" TargetMode="External"/><Relationship Id="rId73" Type="http://schemas.openxmlformats.org/officeDocument/2006/relationships/hyperlink" Target="https://www.ng.ru/cis/2026-07-15/1_9538_uzbekistan.html" TargetMode="External"/><Relationship Id="rId78" Type="http://schemas.openxmlformats.org/officeDocument/2006/relationships/hyperlink" Target="https://www.coindesk.com/ru/markets/2026/07/14/for-pension-funds-tokenization-s-real-play-is-balance-sheet-management-fidelity-s-lai-says" TargetMode="External"/><Relationship Id="rId81" Type="http://schemas.openxmlformats.org/officeDocument/2006/relationships/hyperlink" Target="https://habr.com/ru/articles/1059644/?utm_source=habrahabr&amp;utm_medium=rss&amp;utm_campaign=1059644" TargetMode="External"/><Relationship Id="rId4" Type="http://schemas.openxmlformats.org/officeDocument/2006/relationships/webSettings" Target="webSettings.xml"/><Relationship Id="rId9" Type="http://schemas.openxmlformats.org/officeDocument/2006/relationships/hyperlink" Target="https://senatinform.ru/news/bolee_60_rossiyan_znayut_primernyy_razmer_svoey_budushchey_pensii/" TargetMode="External"/><Relationship Id="rId13" Type="http://schemas.openxmlformats.org/officeDocument/2006/relationships/hyperlink" Target="http://pbroker.ru/?p=82679" TargetMode="External"/><Relationship Id="rId18" Type="http://schemas.openxmlformats.org/officeDocument/2006/relationships/hyperlink" Target="https://yugtimes.com/news/115059/" TargetMode="External"/><Relationship Id="rId39" Type="http://schemas.openxmlformats.org/officeDocument/2006/relationships/hyperlink" Target="https://tass.ru/obschestvo/27918899" TargetMode="External"/><Relationship Id="rId34" Type="http://schemas.openxmlformats.org/officeDocument/2006/relationships/hyperlink" Target="https://stav.aif.ru/dontknows/kakie-preimushchestva-dayot-perevod-nakopitelnoy-chasti-pensii-v-pds" TargetMode="External"/><Relationship Id="rId50" Type="http://schemas.openxmlformats.org/officeDocument/2006/relationships/hyperlink" Target="https://www.pravda.ru/news/economics/2371345-russian-pension-system-transformation-2045/" TargetMode="External"/><Relationship Id="rId55" Type="http://schemas.openxmlformats.org/officeDocument/2006/relationships/hyperlink" Target="https://www.vbr.ru/novosti/pensii/2026/07/15/o-povisenii-pensionnogo-vozrasta/" TargetMode="External"/><Relationship Id="rId76" Type="http://schemas.openxmlformats.org/officeDocument/2006/relationships/hyperlink" Target="https://economist.kg/pravo-znat/2026/07/16/kak-kopit-na-pensiiu-bez-ofitsialnoi-raboty-gaid-ot-gns/" TargetMode="External"/><Relationship Id="rId7" Type="http://schemas.openxmlformats.org/officeDocument/2006/relationships/image" Target="media/image1.png"/><Relationship Id="rId71" Type="http://schemas.openxmlformats.org/officeDocument/2006/relationships/hyperlink" Target="https://media.az/society/v-azerbajdzhane-predlozhili-otkazatsya-ot-regionalnogo-razdeleniya-pensionnyh-vyplat" TargetMode="External"/><Relationship Id="rId2" Type="http://schemas.openxmlformats.org/officeDocument/2006/relationships/styles" Target="styles.xml"/><Relationship Id="rId29" Type="http://schemas.openxmlformats.org/officeDocument/2006/relationships/hyperlink" Target="https://www.dk.ru/news/237244674" TargetMode="External"/><Relationship Id="rId24" Type="http://schemas.openxmlformats.org/officeDocument/2006/relationships/hyperlink" Target="https://tolknews.ru/obsestvo/221211-barnaultsi-vse-chashche-zadumivayutsya-o-budushchem-dohode-posle-zaversheniya-kareri?erid=2W5zFGi8L6m" TargetMode="External"/><Relationship Id="rId40" Type="http://schemas.openxmlformats.org/officeDocument/2006/relationships/hyperlink" Target="https://tass.ru/obschestvo/27918881" TargetMode="External"/><Relationship Id="rId45" Type="http://schemas.openxmlformats.org/officeDocument/2006/relationships/hyperlink" Target="https://news.ru/economics/v-gosdume-nazvali-preimushestva-gosindeksacii-strahovyh-pensij" TargetMode="External"/><Relationship Id="rId66" Type="http://schemas.openxmlformats.org/officeDocument/2006/relationships/hyperlink" Target="https://tass.ru/ekonomika/27917849" TargetMode="External"/><Relationship Id="rId61" Type="http://schemas.openxmlformats.org/officeDocument/2006/relationships/hyperlink" Target="https://www.vbr.ru/novosti/vklady/2026/07/15/pensionnaya-reforma-2026-v-yzbekistane/"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112</Pages>
  <Words>44527</Words>
  <Characters>253805</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297737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A</cp:lastModifiedBy>
  <cp:revision>45</cp:revision>
  <cp:lastPrinted>2009-04-02T10:14:00Z</cp:lastPrinted>
  <dcterms:created xsi:type="dcterms:W3CDTF">2026-07-08T05:56:00Z</dcterms:created>
  <dcterms:modified xsi:type="dcterms:W3CDTF">2026-07-16T04:13:00Z</dcterms:modified>
  <cp:category>НАПФ</cp:category>
  <cp:contentStatus>И-Консалтинг</cp:contentStatus>
</cp:coreProperties>
</file>